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A5C4" w14:textId="77777777" w:rsidR="0042674B" w:rsidRPr="00913A27" w:rsidRDefault="0042674B" w:rsidP="0042674B">
      <w:pPr>
        <w:spacing w:line="200" w:lineRule="exact"/>
        <w:outlineLvl w:val="0"/>
        <w:rPr>
          <w:rFonts w:asciiTheme="majorHAnsi" w:hAnsiTheme="majorHAnsi" w:cs="Times New Roman Bold"/>
          <w:sz w:val="18"/>
          <w:szCs w:val="18"/>
        </w:rPr>
      </w:pPr>
      <w:bookmarkStart w:id="0" w:name="_Hlk162855943"/>
      <w:bookmarkStart w:id="1" w:name="_Hlk170839580"/>
      <w:r w:rsidRPr="00913A27">
        <w:rPr>
          <w:rFonts w:asciiTheme="majorHAnsi" w:hAnsiTheme="majorHAnsi" w:cs="Times New Roman Bold"/>
          <w:sz w:val="18"/>
          <w:szCs w:val="18"/>
        </w:rPr>
        <w:t>УДК</w:t>
      </w:r>
      <w:r w:rsidRPr="00913A27">
        <w:rPr>
          <w:rFonts w:asciiTheme="majorHAnsi" w:hAnsiTheme="majorHAnsi" w:cs="Times New Roman Bold"/>
          <w:sz w:val="18"/>
          <w:szCs w:val="18"/>
          <w:lang w:val="en-US"/>
        </w:rPr>
        <w:t> </w:t>
      </w:r>
      <w:r w:rsidRPr="00913A27">
        <w:rPr>
          <w:rFonts w:asciiTheme="majorHAnsi" w:hAnsiTheme="majorHAnsi" w:cs="Times New Roman Bold"/>
          <w:sz w:val="18"/>
          <w:szCs w:val="18"/>
        </w:rPr>
        <w:t xml:space="preserve">93/94                             </w:t>
      </w:r>
      <w:r w:rsidRPr="00913A27">
        <w:rPr>
          <w:rFonts w:asciiTheme="majorHAnsi" w:hAnsiTheme="majorHAnsi" w:cs="Times New Roman Bold"/>
          <w:sz w:val="18"/>
          <w:szCs w:val="18"/>
        </w:rPr>
        <w:tab/>
        <w:t xml:space="preserve">    </w:t>
      </w:r>
      <w:r>
        <w:rPr>
          <w:rFonts w:asciiTheme="majorHAnsi" w:hAnsiTheme="majorHAnsi" w:cs="Times New Roman Bold"/>
          <w:sz w:val="18"/>
          <w:szCs w:val="18"/>
        </w:rPr>
        <w:t xml:space="preserve">         </w:t>
      </w:r>
      <w:r w:rsidRPr="00913A27">
        <w:rPr>
          <w:rFonts w:asciiTheme="majorHAnsi" w:hAnsiTheme="majorHAnsi" w:cs="Times New Roman Bold"/>
          <w:sz w:val="18"/>
          <w:szCs w:val="18"/>
        </w:rPr>
        <w:t xml:space="preserve">                  </w:t>
      </w:r>
      <w:r w:rsidRPr="00913A27">
        <w:rPr>
          <w:rFonts w:asciiTheme="majorHAnsi" w:hAnsiTheme="majorHAnsi" w:cs="Arial"/>
          <w:sz w:val="18"/>
          <w:szCs w:val="18"/>
          <w:shd w:val="clear" w:color="auto" w:fill="FFFFFF"/>
        </w:rPr>
        <w:t>https://doi.org/</w:t>
      </w:r>
      <w:r w:rsidRPr="00913A27">
        <w:rPr>
          <w:rFonts w:asciiTheme="majorHAnsi" w:hAnsiTheme="majorHAnsi" w:cs="Times New Roman Bold"/>
          <w:sz w:val="18"/>
          <w:szCs w:val="18"/>
        </w:rPr>
        <w:t>10.22394/2225-8272-2025-14-1-</w:t>
      </w:r>
      <w:r>
        <w:rPr>
          <w:rFonts w:asciiTheme="majorHAnsi" w:hAnsiTheme="majorHAnsi" w:cs="Times New Roman Bold"/>
          <w:sz w:val="18"/>
          <w:szCs w:val="18"/>
          <w:highlight w:val="yellow"/>
        </w:rPr>
        <w:t>12</w:t>
      </w:r>
      <w:r w:rsidRPr="00087178">
        <w:rPr>
          <w:rFonts w:asciiTheme="majorHAnsi" w:hAnsiTheme="majorHAnsi" w:cs="Times New Roman Bold"/>
          <w:sz w:val="18"/>
          <w:szCs w:val="18"/>
          <w:highlight w:val="yellow"/>
        </w:rPr>
        <w:t>-1</w:t>
      </w:r>
      <w:r>
        <w:rPr>
          <w:rFonts w:asciiTheme="majorHAnsi" w:hAnsiTheme="majorHAnsi" w:cs="Times New Roman Bold"/>
          <w:sz w:val="18"/>
          <w:szCs w:val="18"/>
        </w:rPr>
        <w:t>8</w:t>
      </w:r>
    </w:p>
    <w:p w14:paraId="67B24CCF" w14:textId="77777777" w:rsidR="0042674B" w:rsidRPr="00913A27" w:rsidRDefault="0042674B" w:rsidP="0042674B">
      <w:pPr>
        <w:spacing w:line="200" w:lineRule="exact"/>
        <w:outlineLvl w:val="0"/>
        <w:rPr>
          <w:rFonts w:asciiTheme="majorHAnsi" w:hAnsiTheme="majorHAnsi" w:cs="Times New Roman Bold"/>
          <w:b/>
        </w:rPr>
      </w:pPr>
      <w:r w:rsidRPr="00913A27">
        <w:rPr>
          <w:rFonts w:asciiTheme="majorHAnsi" w:hAnsiTheme="majorHAnsi" w:cs="Times New Roman Bold"/>
          <w:sz w:val="18"/>
          <w:szCs w:val="18"/>
        </w:rPr>
        <w:t>Оригинальная</w:t>
      </w:r>
      <w:r w:rsidRPr="00913A27">
        <w:rPr>
          <w:rFonts w:asciiTheme="majorHAnsi" w:hAnsiTheme="majorHAnsi" w:cs="Times New Roman Bold"/>
          <w:sz w:val="18"/>
          <w:szCs w:val="18"/>
          <w:lang w:val="en-US"/>
        </w:rPr>
        <w:t> </w:t>
      </w:r>
      <w:r w:rsidRPr="00913A27">
        <w:rPr>
          <w:rFonts w:asciiTheme="majorHAnsi" w:hAnsiTheme="majorHAnsi" w:cs="Times New Roman Bold"/>
          <w:sz w:val="18"/>
          <w:szCs w:val="18"/>
        </w:rPr>
        <w:t>научная</w:t>
      </w:r>
      <w:r w:rsidRPr="00913A27">
        <w:rPr>
          <w:rFonts w:asciiTheme="majorHAnsi" w:hAnsiTheme="majorHAnsi" w:cs="Times New Roman Bold"/>
          <w:sz w:val="18"/>
          <w:szCs w:val="18"/>
          <w:lang w:val="en-US"/>
        </w:rPr>
        <w:t> </w:t>
      </w:r>
      <w:r w:rsidRPr="00913A27">
        <w:rPr>
          <w:rFonts w:asciiTheme="majorHAnsi" w:hAnsiTheme="majorHAnsi" w:cs="Times New Roman Bold"/>
          <w:sz w:val="18"/>
          <w:szCs w:val="18"/>
        </w:rPr>
        <w:t>статья</w:t>
      </w:r>
      <w:r w:rsidRPr="00913A27">
        <w:rPr>
          <w:rFonts w:asciiTheme="majorHAnsi" w:hAnsiTheme="majorHAnsi" w:cs="Times New Roman Bold"/>
          <w:sz w:val="18"/>
          <w:szCs w:val="18"/>
        </w:rPr>
        <w:tab/>
      </w:r>
      <w:r w:rsidRPr="00913A27">
        <w:rPr>
          <w:rFonts w:asciiTheme="majorHAnsi" w:hAnsiTheme="majorHAnsi" w:cs="Times New Roman Bold"/>
          <w:sz w:val="18"/>
          <w:szCs w:val="18"/>
        </w:rPr>
        <w:tab/>
        <w:t xml:space="preserve">                                                 </w:t>
      </w:r>
      <w:r w:rsidRPr="00913A27">
        <w:rPr>
          <w:rFonts w:asciiTheme="majorHAnsi" w:hAnsiTheme="majorHAnsi" w:cs="Times New Roman Bold"/>
          <w:sz w:val="16"/>
          <w:szCs w:val="16"/>
        </w:rPr>
        <w:t xml:space="preserve">                           </w:t>
      </w:r>
      <w:r w:rsidRPr="00913A27">
        <w:rPr>
          <w:rFonts w:asciiTheme="majorHAnsi" w:hAnsiTheme="majorHAnsi" w:cs="Times New Roman Bold"/>
          <w:sz w:val="16"/>
          <w:szCs w:val="16"/>
        </w:rPr>
        <w:tab/>
        <w:t xml:space="preserve"> </w:t>
      </w:r>
      <w:r w:rsidRPr="00913A27">
        <w:rPr>
          <w:rFonts w:asciiTheme="majorHAnsi" w:hAnsiTheme="majorHAnsi" w:cs="Times New Roman Bold"/>
          <w:b/>
          <w:color w:val="C00000"/>
        </w:rPr>
        <w:t>К 80-летию Победы</w:t>
      </w:r>
    </w:p>
    <w:p w14:paraId="3E397DA9" w14:textId="77777777" w:rsidR="0042674B" w:rsidRPr="00BC5E40" w:rsidRDefault="0042674B" w:rsidP="0042674B">
      <w:pPr>
        <w:spacing w:line="220" w:lineRule="exact"/>
        <w:ind w:firstLine="284"/>
        <w:jc w:val="center"/>
        <w:rPr>
          <w:rFonts w:asciiTheme="majorHAnsi" w:hAnsiTheme="majorHAnsi"/>
          <w:b/>
          <w:bCs/>
          <w:i/>
          <w:iCs/>
          <w:spacing w:val="-2"/>
          <w:sz w:val="12"/>
          <w:highlight w:val="lightGray"/>
        </w:rPr>
      </w:pPr>
    </w:p>
    <w:p w14:paraId="3E969BC7" w14:textId="77777777" w:rsidR="0042674B" w:rsidRPr="00125A20" w:rsidRDefault="0042674B" w:rsidP="0042674B">
      <w:pPr>
        <w:spacing w:line="280" w:lineRule="exact"/>
        <w:jc w:val="center"/>
        <w:rPr>
          <w:rFonts w:asciiTheme="majorHAnsi" w:hAnsiTheme="majorHAnsi"/>
          <w:b/>
          <w:bCs/>
          <w:iCs/>
          <w:spacing w:val="-2"/>
        </w:rPr>
      </w:pPr>
      <w:r w:rsidRPr="00913A27">
        <w:rPr>
          <w:rFonts w:asciiTheme="majorHAnsi" w:hAnsiTheme="majorHAnsi"/>
          <w:b/>
        </w:rPr>
        <w:t>ВСТУПИ</w:t>
      </w:r>
      <w:r>
        <w:rPr>
          <w:rFonts w:asciiTheme="majorHAnsi" w:hAnsiTheme="majorHAnsi"/>
          <w:b/>
        </w:rPr>
        <w:t>Т</w:t>
      </w:r>
      <w:r w:rsidRPr="00913A27">
        <w:rPr>
          <w:rFonts w:asciiTheme="majorHAnsi" w:hAnsiTheme="majorHAnsi"/>
          <w:b/>
        </w:rPr>
        <w:t xml:space="preserve">ЕЛЬНОЕ СЛОВО ГЛАВНОГО РЕДАКТОРА ЖУРНАЛА К 80-ОЙ ГОДОВЩИНЕ </w:t>
      </w:r>
      <w:r w:rsidRPr="00125A20">
        <w:rPr>
          <w:rFonts w:asciiTheme="majorHAnsi" w:hAnsiTheme="majorHAnsi"/>
          <w:b/>
        </w:rPr>
        <w:t>ПОБЕДЫ СОВЕТСКОГО НАРОДА В ВЕЛИКОЙ ОТЕЧЕСТВЕННОЙ ВОЙНЕ 1941–1945 ГОДОВ</w:t>
      </w:r>
    </w:p>
    <w:p w14:paraId="32E303E6" w14:textId="77777777" w:rsidR="0042674B" w:rsidRPr="00125A20" w:rsidRDefault="0042674B" w:rsidP="0042674B">
      <w:pPr>
        <w:spacing w:line="228" w:lineRule="auto"/>
        <w:jc w:val="center"/>
        <w:rPr>
          <w:rFonts w:asciiTheme="majorHAnsi" w:hAnsiTheme="majorHAnsi" w:cs="Times New Roman Bold"/>
          <w:b/>
          <w:sz w:val="12"/>
        </w:rPr>
      </w:pPr>
    </w:p>
    <w:p w14:paraId="4A1969E4" w14:textId="77777777" w:rsidR="0042674B" w:rsidRPr="00125A20" w:rsidRDefault="0042674B" w:rsidP="0042674B">
      <w:pPr>
        <w:jc w:val="center"/>
        <w:rPr>
          <w:rFonts w:asciiTheme="majorHAnsi" w:hAnsiTheme="majorHAnsi" w:cs="Times New Roman Bold"/>
          <w:b/>
          <w:i/>
        </w:rPr>
      </w:pPr>
      <w:r w:rsidRPr="00125A20">
        <w:rPr>
          <w:rFonts w:asciiTheme="majorHAnsi" w:hAnsiTheme="majorHAnsi" w:cs="Times New Roman Bold"/>
          <w:b/>
          <w:i/>
        </w:rPr>
        <w:t xml:space="preserve">П. А. Меркулов </w:t>
      </w:r>
      <w:r w:rsidRPr="00125A20">
        <w:rPr>
          <w:rFonts w:asciiTheme="majorHAnsi" w:hAnsiTheme="majorHAnsi"/>
          <w:noProof/>
          <w:lang w:eastAsia="ru-RU"/>
        </w:rPr>
        <w:drawing>
          <wp:inline distT="0" distB="0" distL="0" distR="0" wp14:anchorId="0C9E2CB6" wp14:editId="497070D3">
            <wp:extent cx="118800" cy="111600"/>
            <wp:effectExtent l="0" t="0" r="0" b="3175"/>
            <wp:docPr id="10" name="Рисунок 10" descr="ملف:ORCID iD.svg - ويكيبيديا">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ملف:ORCID iD.svg - ويكيبيديا">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 cy="111600"/>
                    </a:xfrm>
                    <a:prstGeom prst="rect">
                      <a:avLst/>
                    </a:prstGeom>
                    <a:noFill/>
                    <a:ln>
                      <a:noFill/>
                    </a:ln>
                  </pic:spPr>
                </pic:pic>
              </a:graphicData>
            </a:graphic>
          </wp:inline>
        </w:drawing>
      </w:r>
    </w:p>
    <w:p w14:paraId="4C0039C7" w14:textId="77777777" w:rsidR="0042674B" w:rsidRPr="00125A20" w:rsidRDefault="0042674B" w:rsidP="0042674B">
      <w:pPr>
        <w:spacing w:line="228" w:lineRule="auto"/>
        <w:jc w:val="center"/>
        <w:rPr>
          <w:rFonts w:asciiTheme="majorHAnsi" w:hAnsiTheme="majorHAnsi"/>
          <w:i/>
          <w:spacing w:val="-4"/>
          <w:sz w:val="2"/>
          <w:szCs w:val="16"/>
          <w:vertAlign w:val="superscript"/>
        </w:rPr>
      </w:pPr>
    </w:p>
    <w:p w14:paraId="3FB55AFD" w14:textId="77777777" w:rsidR="0042674B" w:rsidRPr="004807E0" w:rsidRDefault="0042674B" w:rsidP="0042674B">
      <w:pPr>
        <w:jc w:val="center"/>
        <w:rPr>
          <w:rFonts w:ascii="Cambria" w:hAnsi="Cambria"/>
          <w:bCs/>
          <w:i/>
          <w:iCs/>
          <w:sz w:val="16"/>
          <w:szCs w:val="16"/>
        </w:rPr>
      </w:pPr>
      <w:r w:rsidRPr="00125A20">
        <w:rPr>
          <w:rFonts w:ascii="Cambria" w:hAnsi="Cambria"/>
          <w:bCs/>
          <w:i/>
          <w:iCs/>
          <w:sz w:val="16"/>
          <w:szCs w:val="16"/>
        </w:rPr>
        <w:t>Среднерусский институт управления – филиал</w:t>
      </w:r>
      <w:r>
        <w:rPr>
          <w:rFonts w:ascii="Cambria" w:hAnsi="Cambria"/>
          <w:bCs/>
          <w:i/>
          <w:iCs/>
          <w:sz w:val="16"/>
          <w:szCs w:val="16"/>
        </w:rPr>
        <w:t xml:space="preserve"> РАНХиГС</w:t>
      </w:r>
    </w:p>
    <w:p w14:paraId="2B7071A1" w14:textId="77777777" w:rsidR="0042674B" w:rsidRPr="00903627" w:rsidRDefault="0042674B" w:rsidP="0042674B">
      <w:pPr>
        <w:jc w:val="center"/>
        <w:rPr>
          <w:rFonts w:asciiTheme="majorHAnsi" w:hAnsiTheme="majorHAnsi"/>
          <w:b/>
          <w:i/>
          <w:sz w:val="16"/>
          <w:szCs w:val="16"/>
        </w:rPr>
      </w:pPr>
      <w:r w:rsidRPr="004807E0">
        <w:rPr>
          <w:rFonts w:ascii="Cambria" w:hAnsi="Cambria"/>
          <w:bCs/>
          <w:i/>
          <w:iCs/>
          <w:sz w:val="16"/>
          <w:szCs w:val="16"/>
        </w:rPr>
        <w:t>302026, Россия,</w:t>
      </w:r>
      <w:r>
        <w:rPr>
          <w:rFonts w:ascii="Cambria" w:hAnsi="Cambria"/>
          <w:bCs/>
          <w:i/>
          <w:iCs/>
          <w:sz w:val="16"/>
          <w:szCs w:val="16"/>
        </w:rPr>
        <w:t xml:space="preserve"> Орловская область,</w:t>
      </w:r>
      <w:r w:rsidRPr="004807E0">
        <w:rPr>
          <w:rFonts w:ascii="Cambria" w:hAnsi="Cambria"/>
          <w:bCs/>
          <w:i/>
          <w:iCs/>
          <w:sz w:val="16"/>
          <w:szCs w:val="16"/>
        </w:rPr>
        <w:t xml:space="preserve"> г. Орёл, ул. Октябрьская, д. 12</w:t>
      </w:r>
    </w:p>
    <w:p w14:paraId="13C3FF8A" w14:textId="77777777" w:rsidR="0042674B" w:rsidRPr="00BC5E40" w:rsidRDefault="0042674B" w:rsidP="0042674B">
      <w:pPr>
        <w:spacing w:line="228" w:lineRule="auto"/>
        <w:jc w:val="center"/>
        <w:rPr>
          <w:rFonts w:asciiTheme="majorHAnsi" w:hAnsiTheme="majorHAnsi"/>
          <w:b/>
          <w:i/>
          <w:sz w:val="16"/>
          <w:szCs w:val="18"/>
          <w:highlight w:val="lightGray"/>
          <w:shd w:val="clear" w:color="auto" w:fill="FFFFFF"/>
        </w:rPr>
      </w:pPr>
    </w:p>
    <w:tbl>
      <w:tblPr>
        <w:tblW w:w="5000" w:type="pct"/>
        <w:tblLook w:val="04A0" w:firstRow="1" w:lastRow="0" w:firstColumn="1" w:lastColumn="0" w:noHBand="0" w:noVBand="1"/>
      </w:tblPr>
      <w:tblGrid>
        <w:gridCol w:w="1787"/>
        <w:gridCol w:w="280"/>
        <w:gridCol w:w="5636"/>
      </w:tblGrid>
      <w:tr w:rsidR="0042674B" w:rsidRPr="00BC5E40" w14:paraId="4F8F0FD5" w14:textId="77777777" w:rsidTr="000B6F70">
        <w:tc>
          <w:tcPr>
            <w:tcW w:w="1160" w:type="pct"/>
            <w:tcBorders>
              <w:top w:val="single" w:sz="4" w:space="0" w:color="auto"/>
              <w:left w:val="single" w:sz="4" w:space="0" w:color="auto"/>
              <w:bottom w:val="single" w:sz="4" w:space="0" w:color="auto"/>
              <w:right w:val="single" w:sz="4" w:space="0" w:color="auto"/>
            </w:tcBorders>
            <w:shd w:val="clear" w:color="auto" w:fill="auto"/>
          </w:tcPr>
          <w:p w14:paraId="612F00A3" w14:textId="77777777" w:rsidR="0042674B" w:rsidRPr="00125A20" w:rsidRDefault="0042674B" w:rsidP="000B6F70">
            <w:pPr>
              <w:spacing w:line="228" w:lineRule="auto"/>
              <w:ind w:firstLine="284"/>
              <w:rPr>
                <w:rFonts w:asciiTheme="majorHAnsi" w:hAnsiTheme="majorHAnsi"/>
                <w:i/>
                <w:iCs/>
                <w:sz w:val="17"/>
                <w:szCs w:val="17"/>
              </w:rPr>
            </w:pPr>
          </w:p>
          <w:p w14:paraId="63384D32"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Поступила</w:t>
            </w:r>
          </w:p>
          <w:p w14:paraId="01F66B28"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 xml:space="preserve">в редакцию </w:t>
            </w:r>
          </w:p>
          <w:p w14:paraId="657997E6"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21.01.2025</w:t>
            </w:r>
          </w:p>
          <w:p w14:paraId="04C53F82" w14:textId="77777777" w:rsidR="0042674B" w:rsidRPr="00125A20" w:rsidRDefault="0042674B" w:rsidP="000B6F70">
            <w:pPr>
              <w:spacing w:line="228" w:lineRule="auto"/>
              <w:rPr>
                <w:rFonts w:asciiTheme="majorHAnsi" w:hAnsiTheme="majorHAnsi"/>
                <w:iCs/>
                <w:sz w:val="17"/>
                <w:szCs w:val="17"/>
              </w:rPr>
            </w:pPr>
          </w:p>
          <w:p w14:paraId="1E220664"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Поступила</w:t>
            </w:r>
          </w:p>
          <w:p w14:paraId="1A5BEB98"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после</w:t>
            </w:r>
          </w:p>
          <w:p w14:paraId="5369E1B6"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rPr>
              <w:t>рецензирования</w:t>
            </w:r>
          </w:p>
          <w:p w14:paraId="2004E580"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lang w:val="en-GB"/>
              </w:rPr>
              <w:t>2</w:t>
            </w:r>
            <w:r w:rsidRPr="00125A20">
              <w:rPr>
                <w:rFonts w:asciiTheme="majorHAnsi" w:hAnsiTheme="majorHAnsi"/>
                <w:iCs/>
                <w:sz w:val="17"/>
                <w:szCs w:val="17"/>
              </w:rPr>
              <w:t>1</w:t>
            </w:r>
            <w:r w:rsidRPr="00125A20">
              <w:rPr>
                <w:rFonts w:asciiTheme="majorHAnsi" w:hAnsiTheme="majorHAnsi"/>
                <w:iCs/>
                <w:sz w:val="17"/>
                <w:szCs w:val="17"/>
                <w:lang w:val="en-GB"/>
              </w:rPr>
              <w:t>.</w:t>
            </w:r>
            <w:r w:rsidRPr="00125A20">
              <w:rPr>
                <w:rFonts w:asciiTheme="majorHAnsi" w:hAnsiTheme="majorHAnsi"/>
                <w:iCs/>
                <w:sz w:val="17"/>
                <w:szCs w:val="17"/>
              </w:rPr>
              <w:t>02</w:t>
            </w:r>
            <w:r w:rsidRPr="00125A20">
              <w:rPr>
                <w:rFonts w:asciiTheme="majorHAnsi" w:hAnsiTheme="majorHAnsi"/>
                <w:iCs/>
                <w:sz w:val="17"/>
                <w:szCs w:val="17"/>
                <w:lang w:val="en-GB"/>
              </w:rPr>
              <w:t>.202</w:t>
            </w:r>
            <w:r w:rsidRPr="00125A20">
              <w:rPr>
                <w:rFonts w:asciiTheme="majorHAnsi" w:hAnsiTheme="majorHAnsi"/>
                <w:iCs/>
                <w:sz w:val="17"/>
                <w:szCs w:val="17"/>
              </w:rPr>
              <w:t>5</w:t>
            </w:r>
          </w:p>
          <w:p w14:paraId="76E525EE" w14:textId="77777777" w:rsidR="0042674B" w:rsidRPr="00125A20" w:rsidRDefault="0042674B" w:rsidP="000B6F70">
            <w:pPr>
              <w:spacing w:line="228" w:lineRule="auto"/>
              <w:rPr>
                <w:rFonts w:asciiTheme="majorHAnsi" w:hAnsiTheme="majorHAnsi"/>
                <w:iCs/>
                <w:sz w:val="17"/>
                <w:szCs w:val="17"/>
                <w:lang w:val="en-GB"/>
              </w:rPr>
            </w:pPr>
          </w:p>
          <w:p w14:paraId="4FED11C6" w14:textId="77777777" w:rsidR="0042674B" w:rsidRPr="00125A20" w:rsidRDefault="0042674B" w:rsidP="000B6F70">
            <w:pPr>
              <w:spacing w:line="228" w:lineRule="auto"/>
              <w:jc w:val="left"/>
              <w:rPr>
                <w:rFonts w:asciiTheme="majorHAnsi" w:hAnsiTheme="majorHAnsi"/>
                <w:iCs/>
                <w:sz w:val="17"/>
                <w:szCs w:val="17"/>
              </w:rPr>
            </w:pPr>
            <w:r w:rsidRPr="00125A20">
              <w:rPr>
                <w:rFonts w:asciiTheme="majorHAnsi" w:hAnsiTheme="majorHAnsi"/>
                <w:iCs/>
                <w:sz w:val="17"/>
                <w:szCs w:val="17"/>
              </w:rPr>
              <w:t>Принята</w:t>
            </w:r>
          </w:p>
          <w:p w14:paraId="54CFAB93" w14:textId="77777777" w:rsidR="0042674B" w:rsidRPr="00125A20" w:rsidRDefault="0042674B" w:rsidP="000B6F70">
            <w:pPr>
              <w:spacing w:line="228" w:lineRule="auto"/>
              <w:jc w:val="left"/>
              <w:rPr>
                <w:rFonts w:asciiTheme="majorHAnsi" w:hAnsiTheme="majorHAnsi"/>
                <w:iCs/>
                <w:sz w:val="17"/>
                <w:szCs w:val="17"/>
              </w:rPr>
            </w:pPr>
            <w:r w:rsidRPr="00125A20">
              <w:rPr>
                <w:rFonts w:asciiTheme="majorHAnsi" w:hAnsiTheme="majorHAnsi"/>
                <w:iCs/>
                <w:sz w:val="17"/>
                <w:szCs w:val="17"/>
              </w:rPr>
              <w:t>к</w:t>
            </w:r>
            <w:r w:rsidRPr="00125A20">
              <w:rPr>
                <w:rFonts w:asciiTheme="majorHAnsi" w:hAnsiTheme="majorHAnsi"/>
                <w:iCs/>
                <w:sz w:val="17"/>
                <w:szCs w:val="17"/>
                <w:lang w:val="en-GB"/>
              </w:rPr>
              <w:t xml:space="preserve"> </w:t>
            </w:r>
            <w:r w:rsidRPr="00125A20">
              <w:rPr>
                <w:rFonts w:asciiTheme="majorHAnsi" w:hAnsiTheme="majorHAnsi"/>
                <w:iCs/>
                <w:sz w:val="17"/>
                <w:szCs w:val="17"/>
              </w:rPr>
              <w:t>публикации</w:t>
            </w:r>
          </w:p>
          <w:p w14:paraId="3DF60DA7" w14:textId="77777777" w:rsidR="0042674B" w:rsidRPr="00125A20" w:rsidRDefault="0042674B" w:rsidP="000B6F70">
            <w:pPr>
              <w:spacing w:line="228" w:lineRule="auto"/>
              <w:rPr>
                <w:rFonts w:asciiTheme="majorHAnsi" w:hAnsiTheme="majorHAnsi"/>
                <w:iCs/>
                <w:sz w:val="17"/>
                <w:szCs w:val="17"/>
              </w:rPr>
            </w:pPr>
            <w:r w:rsidRPr="00125A20">
              <w:rPr>
                <w:rFonts w:asciiTheme="majorHAnsi" w:hAnsiTheme="majorHAnsi"/>
                <w:iCs/>
                <w:sz w:val="17"/>
                <w:szCs w:val="17"/>
                <w:lang w:val="en-GB"/>
              </w:rPr>
              <w:t>2</w:t>
            </w:r>
            <w:r w:rsidRPr="00125A20">
              <w:rPr>
                <w:rFonts w:asciiTheme="majorHAnsi" w:hAnsiTheme="majorHAnsi"/>
                <w:iCs/>
                <w:sz w:val="17"/>
                <w:szCs w:val="17"/>
              </w:rPr>
              <w:t>3</w:t>
            </w:r>
            <w:r w:rsidRPr="00125A20">
              <w:rPr>
                <w:rFonts w:asciiTheme="majorHAnsi" w:hAnsiTheme="majorHAnsi"/>
                <w:iCs/>
                <w:sz w:val="17"/>
                <w:szCs w:val="17"/>
                <w:lang w:val="en-GB"/>
              </w:rPr>
              <w:t>.0</w:t>
            </w:r>
            <w:r w:rsidRPr="00125A20">
              <w:rPr>
                <w:rFonts w:asciiTheme="majorHAnsi" w:hAnsiTheme="majorHAnsi"/>
                <w:iCs/>
                <w:sz w:val="17"/>
                <w:szCs w:val="17"/>
              </w:rPr>
              <w:t>3</w:t>
            </w:r>
            <w:r w:rsidRPr="00125A20">
              <w:rPr>
                <w:rFonts w:asciiTheme="majorHAnsi" w:hAnsiTheme="majorHAnsi"/>
                <w:iCs/>
                <w:sz w:val="17"/>
                <w:szCs w:val="17"/>
                <w:lang w:val="en-GB"/>
              </w:rPr>
              <w:t>.202</w:t>
            </w:r>
            <w:r w:rsidRPr="00125A20">
              <w:rPr>
                <w:rFonts w:asciiTheme="majorHAnsi" w:hAnsiTheme="majorHAnsi"/>
                <w:iCs/>
                <w:sz w:val="17"/>
                <w:szCs w:val="17"/>
              </w:rPr>
              <w:t>5</w:t>
            </w:r>
          </w:p>
          <w:p w14:paraId="2376A50C" w14:textId="77777777" w:rsidR="0042674B" w:rsidRPr="00125A20" w:rsidRDefault="0042674B" w:rsidP="000B6F70">
            <w:pPr>
              <w:spacing w:line="228" w:lineRule="auto"/>
              <w:rPr>
                <w:rFonts w:asciiTheme="majorHAnsi" w:hAnsiTheme="majorHAnsi"/>
                <w:iCs/>
                <w:sz w:val="17"/>
                <w:szCs w:val="17"/>
              </w:rPr>
            </w:pPr>
          </w:p>
          <w:p w14:paraId="19A68DFC" w14:textId="77777777" w:rsidR="0042674B" w:rsidRPr="00125A20" w:rsidRDefault="0042674B" w:rsidP="000B6F70">
            <w:pPr>
              <w:spacing w:line="228" w:lineRule="auto"/>
              <w:rPr>
                <w:rFonts w:asciiTheme="majorHAnsi" w:hAnsiTheme="majorHAnsi"/>
                <w:iCs/>
                <w:sz w:val="17"/>
                <w:szCs w:val="17"/>
              </w:rPr>
            </w:pPr>
          </w:p>
          <w:p w14:paraId="25A1C11C" w14:textId="77777777" w:rsidR="0042674B" w:rsidRPr="00125A20" w:rsidRDefault="0042674B" w:rsidP="000B6F70">
            <w:pPr>
              <w:spacing w:line="228" w:lineRule="auto"/>
              <w:rPr>
                <w:rFonts w:asciiTheme="majorHAnsi" w:hAnsiTheme="majorHAnsi"/>
                <w:iCs/>
                <w:sz w:val="17"/>
                <w:szCs w:val="17"/>
              </w:rPr>
            </w:pPr>
          </w:p>
          <w:p w14:paraId="497A0A5D" w14:textId="77777777" w:rsidR="0042674B" w:rsidRPr="00125A20" w:rsidRDefault="0042674B" w:rsidP="000B6F70">
            <w:pPr>
              <w:spacing w:line="228" w:lineRule="auto"/>
              <w:rPr>
                <w:rFonts w:asciiTheme="majorHAnsi" w:hAnsiTheme="majorHAnsi"/>
                <w:iCs/>
                <w:sz w:val="17"/>
                <w:szCs w:val="17"/>
              </w:rPr>
            </w:pPr>
          </w:p>
          <w:p w14:paraId="69EC7EA7" w14:textId="77777777" w:rsidR="0042674B" w:rsidRPr="00BC5E40" w:rsidRDefault="0042674B" w:rsidP="000B6F70">
            <w:pPr>
              <w:spacing w:line="228" w:lineRule="auto"/>
              <w:rPr>
                <w:rFonts w:asciiTheme="majorHAnsi" w:hAnsiTheme="majorHAnsi"/>
                <w:iCs/>
                <w:sz w:val="17"/>
                <w:szCs w:val="17"/>
                <w:highlight w:val="lightGray"/>
              </w:rPr>
            </w:pPr>
          </w:p>
          <w:p w14:paraId="30C3C9F3" w14:textId="77777777" w:rsidR="0042674B" w:rsidRPr="00BC5E40" w:rsidRDefault="0042674B" w:rsidP="000B6F70">
            <w:pPr>
              <w:spacing w:line="228" w:lineRule="auto"/>
              <w:rPr>
                <w:rFonts w:asciiTheme="majorHAnsi" w:hAnsiTheme="majorHAnsi"/>
                <w:iCs/>
                <w:sz w:val="17"/>
                <w:szCs w:val="17"/>
                <w:highlight w:val="lightGray"/>
              </w:rPr>
            </w:pPr>
          </w:p>
          <w:p w14:paraId="62273DBA" w14:textId="77777777" w:rsidR="0042674B" w:rsidRPr="00BC5E40" w:rsidRDefault="0042674B" w:rsidP="000B6F70">
            <w:pPr>
              <w:spacing w:line="228" w:lineRule="auto"/>
              <w:rPr>
                <w:rFonts w:asciiTheme="majorHAnsi" w:hAnsiTheme="majorHAnsi"/>
                <w:iCs/>
                <w:sz w:val="17"/>
                <w:szCs w:val="17"/>
                <w:highlight w:val="lightGray"/>
              </w:rPr>
            </w:pPr>
          </w:p>
          <w:p w14:paraId="1677E93B" w14:textId="77777777" w:rsidR="0042674B" w:rsidRPr="00BC5E40" w:rsidRDefault="0042674B" w:rsidP="000B6F70">
            <w:pPr>
              <w:spacing w:line="228" w:lineRule="auto"/>
              <w:rPr>
                <w:rFonts w:asciiTheme="majorHAnsi" w:hAnsiTheme="majorHAnsi"/>
                <w:iCs/>
                <w:sz w:val="17"/>
                <w:szCs w:val="17"/>
                <w:highlight w:val="lightGray"/>
              </w:rPr>
            </w:pPr>
          </w:p>
          <w:p w14:paraId="113B3C0D" w14:textId="77777777" w:rsidR="0042674B" w:rsidRPr="00BC5E40" w:rsidRDefault="0042674B" w:rsidP="000B6F70">
            <w:pPr>
              <w:spacing w:line="228" w:lineRule="auto"/>
              <w:rPr>
                <w:rFonts w:asciiTheme="majorHAnsi" w:hAnsiTheme="majorHAnsi"/>
                <w:iCs/>
                <w:sz w:val="17"/>
                <w:szCs w:val="17"/>
                <w:highlight w:val="lightGray"/>
              </w:rPr>
            </w:pPr>
          </w:p>
          <w:p w14:paraId="287B7A5E" w14:textId="77777777" w:rsidR="0042674B" w:rsidRPr="00BC5E40" w:rsidRDefault="0042674B" w:rsidP="000B6F70">
            <w:pPr>
              <w:spacing w:line="228" w:lineRule="auto"/>
              <w:rPr>
                <w:rFonts w:asciiTheme="majorHAnsi" w:hAnsiTheme="majorHAnsi"/>
                <w:iCs/>
                <w:sz w:val="17"/>
                <w:szCs w:val="17"/>
                <w:highlight w:val="lightGray"/>
              </w:rPr>
            </w:pPr>
          </w:p>
          <w:p w14:paraId="2412321B" w14:textId="77777777" w:rsidR="0042674B" w:rsidRPr="00BC5E40" w:rsidRDefault="0042674B" w:rsidP="000B6F70">
            <w:pPr>
              <w:spacing w:line="228" w:lineRule="auto"/>
              <w:rPr>
                <w:rFonts w:asciiTheme="majorHAnsi" w:hAnsiTheme="majorHAnsi"/>
                <w:iCs/>
                <w:sz w:val="17"/>
                <w:szCs w:val="17"/>
                <w:highlight w:val="lightGray"/>
              </w:rPr>
            </w:pPr>
          </w:p>
          <w:p w14:paraId="6918F3FF" w14:textId="77777777" w:rsidR="0042674B" w:rsidRPr="00BC5E40" w:rsidRDefault="0042674B" w:rsidP="000B6F70">
            <w:pPr>
              <w:spacing w:line="228" w:lineRule="auto"/>
              <w:rPr>
                <w:rFonts w:asciiTheme="majorHAnsi" w:hAnsiTheme="majorHAnsi"/>
                <w:iCs/>
                <w:sz w:val="17"/>
                <w:szCs w:val="17"/>
                <w:highlight w:val="lightGray"/>
              </w:rPr>
            </w:pPr>
          </w:p>
          <w:p w14:paraId="7D5574B2" w14:textId="77777777" w:rsidR="0042674B" w:rsidRPr="00BC5E40" w:rsidRDefault="0042674B" w:rsidP="000B6F70">
            <w:pPr>
              <w:spacing w:line="228" w:lineRule="auto"/>
              <w:rPr>
                <w:rFonts w:asciiTheme="majorHAnsi" w:hAnsiTheme="majorHAnsi"/>
                <w:iCs/>
                <w:sz w:val="17"/>
                <w:szCs w:val="17"/>
                <w:highlight w:val="lightGray"/>
              </w:rPr>
            </w:pPr>
          </w:p>
          <w:p w14:paraId="526AC28E" w14:textId="77777777" w:rsidR="0042674B" w:rsidRPr="00BC5E40" w:rsidRDefault="0042674B" w:rsidP="000B6F70">
            <w:pPr>
              <w:spacing w:line="228" w:lineRule="auto"/>
              <w:rPr>
                <w:rFonts w:asciiTheme="majorHAnsi" w:hAnsiTheme="majorHAnsi"/>
                <w:iCs/>
                <w:sz w:val="17"/>
                <w:szCs w:val="17"/>
                <w:highlight w:val="lightGray"/>
              </w:rPr>
            </w:pPr>
          </w:p>
          <w:p w14:paraId="64B69F05" w14:textId="77777777" w:rsidR="0042674B" w:rsidRPr="00BC5E40" w:rsidRDefault="0042674B" w:rsidP="000B6F70">
            <w:pPr>
              <w:spacing w:line="228" w:lineRule="auto"/>
              <w:rPr>
                <w:rFonts w:asciiTheme="majorHAnsi" w:hAnsiTheme="majorHAnsi"/>
                <w:iCs/>
                <w:sz w:val="17"/>
                <w:szCs w:val="17"/>
                <w:highlight w:val="lightGray"/>
              </w:rPr>
            </w:pPr>
          </w:p>
          <w:p w14:paraId="4CFF7010" w14:textId="77777777" w:rsidR="0042674B" w:rsidRPr="00BC5E40" w:rsidRDefault="0042674B" w:rsidP="000B6F70">
            <w:pPr>
              <w:spacing w:line="228" w:lineRule="auto"/>
              <w:rPr>
                <w:rFonts w:asciiTheme="majorHAnsi" w:hAnsiTheme="majorHAnsi"/>
                <w:iCs/>
                <w:sz w:val="17"/>
                <w:szCs w:val="17"/>
                <w:highlight w:val="lightGray"/>
              </w:rPr>
            </w:pPr>
          </w:p>
          <w:p w14:paraId="7E7AE934" w14:textId="77777777" w:rsidR="0042674B" w:rsidRPr="00BC5E40" w:rsidRDefault="0042674B" w:rsidP="000B6F70">
            <w:pPr>
              <w:spacing w:line="228" w:lineRule="auto"/>
              <w:rPr>
                <w:rFonts w:asciiTheme="majorHAnsi" w:hAnsiTheme="majorHAnsi"/>
                <w:iCs/>
                <w:sz w:val="17"/>
                <w:szCs w:val="17"/>
                <w:highlight w:val="lightGray"/>
              </w:rPr>
            </w:pPr>
          </w:p>
          <w:p w14:paraId="4C517676" w14:textId="77777777" w:rsidR="0042674B" w:rsidRPr="00BC5E40" w:rsidRDefault="0042674B" w:rsidP="000B6F70">
            <w:pPr>
              <w:spacing w:line="228" w:lineRule="auto"/>
              <w:rPr>
                <w:rFonts w:asciiTheme="majorHAnsi" w:hAnsiTheme="majorHAnsi"/>
                <w:iCs/>
                <w:sz w:val="17"/>
                <w:szCs w:val="17"/>
                <w:highlight w:val="lightGray"/>
              </w:rPr>
            </w:pPr>
          </w:p>
          <w:p w14:paraId="6C3A6F65" w14:textId="77777777" w:rsidR="0042674B" w:rsidRPr="00BC5E40" w:rsidRDefault="0042674B" w:rsidP="000B6F70">
            <w:pPr>
              <w:spacing w:line="228" w:lineRule="auto"/>
              <w:rPr>
                <w:rFonts w:asciiTheme="majorHAnsi" w:hAnsiTheme="majorHAnsi"/>
                <w:iCs/>
                <w:sz w:val="17"/>
                <w:szCs w:val="17"/>
                <w:highlight w:val="lightGray"/>
              </w:rPr>
            </w:pPr>
          </w:p>
          <w:p w14:paraId="18D0706D" w14:textId="77777777" w:rsidR="0042674B" w:rsidRPr="00BC5E40" w:rsidRDefault="0042674B" w:rsidP="000B6F70">
            <w:pPr>
              <w:spacing w:line="228" w:lineRule="auto"/>
              <w:rPr>
                <w:rFonts w:asciiTheme="majorHAnsi" w:hAnsiTheme="majorHAnsi"/>
                <w:iCs/>
                <w:sz w:val="17"/>
                <w:szCs w:val="17"/>
                <w:highlight w:val="lightGray"/>
              </w:rPr>
            </w:pPr>
          </w:p>
          <w:p w14:paraId="0F75CD4F" w14:textId="77777777" w:rsidR="0042674B" w:rsidRPr="00BC5E40" w:rsidRDefault="0042674B" w:rsidP="000B6F70">
            <w:pPr>
              <w:spacing w:line="228" w:lineRule="auto"/>
              <w:rPr>
                <w:rFonts w:asciiTheme="majorHAnsi" w:hAnsiTheme="majorHAnsi"/>
                <w:iCs/>
                <w:sz w:val="17"/>
                <w:szCs w:val="17"/>
                <w:highlight w:val="lightGray"/>
              </w:rPr>
            </w:pPr>
          </w:p>
          <w:p w14:paraId="3551FCA8" w14:textId="77777777" w:rsidR="0042674B" w:rsidRPr="00BC5E40" w:rsidRDefault="0042674B" w:rsidP="000B6F70">
            <w:pPr>
              <w:spacing w:line="228" w:lineRule="auto"/>
              <w:rPr>
                <w:rFonts w:asciiTheme="majorHAnsi" w:hAnsiTheme="majorHAnsi"/>
                <w:iCs/>
                <w:sz w:val="17"/>
                <w:szCs w:val="17"/>
                <w:highlight w:val="lightGray"/>
              </w:rPr>
            </w:pPr>
          </w:p>
          <w:p w14:paraId="25569246" w14:textId="77777777" w:rsidR="0042674B" w:rsidRPr="00BC5E40" w:rsidRDefault="0042674B" w:rsidP="000B6F70">
            <w:pPr>
              <w:spacing w:line="228" w:lineRule="auto"/>
              <w:rPr>
                <w:rFonts w:asciiTheme="majorHAnsi" w:hAnsiTheme="majorHAnsi"/>
                <w:iCs/>
                <w:sz w:val="17"/>
                <w:szCs w:val="17"/>
                <w:highlight w:val="lightGray"/>
              </w:rPr>
            </w:pPr>
          </w:p>
          <w:p w14:paraId="053647B9" w14:textId="77777777" w:rsidR="0042674B" w:rsidRPr="00BC5E40" w:rsidRDefault="0042674B" w:rsidP="000B6F70">
            <w:pPr>
              <w:spacing w:line="228" w:lineRule="auto"/>
              <w:rPr>
                <w:rFonts w:asciiTheme="majorHAnsi" w:hAnsiTheme="majorHAnsi"/>
                <w:i/>
                <w:iCs/>
                <w:sz w:val="17"/>
                <w:szCs w:val="17"/>
                <w:highlight w:val="lightGray"/>
                <w:lang w:val="en-GB"/>
              </w:rPr>
            </w:pPr>
            <w:r w:rsidRPr="00BC5E40">
              <w:rPr>
                <w:rFonts w:asciiTheme="majorHAnsi" w:hAnsiTheme="majorHAnsi"/>
                <w:noProof/>
                <w:sz w:val="17"/>
                <w:szCs w:val="17"/>
                <w:highlight w:val="lightGray"/>
                <w:lang w:eastAsia="ru-RU"/>
              </w:rPr>
              <w:drawing>
                <wp:inline distT="0" distB="0" distL="0" distR="0" wp14:anchorId="6BE6A765" wp14:editId="4B77AE8F">
                  <wp:extent cx="759600" cy="259200"/>
                  <wp:effectExtent l="0" t="0" r="2540" b="7620"/>
                  <wp:docPr id="15" name="Рисунок 15" descr="https://orelvestnik.ru/wp-content/uploads/2024/07/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lvestnik.ru/wp-content/uploads/2024/07/by-n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00" cy="259200"/>
                          </a:xfrm>
                          <a:prstGeom prst="rect">
                            <a:avLst/>
                          </a:prstGeom>
                          <a:noFill/>
                          <a:ln>
                            <a:noFill/>
                          </a:ln>
                        </pic:spPr>
                      </pic:pic>
                    </a:graphicData>
                  </a:graphic>
                </wp:inline>
              </w:drawing>
            </w:r>
          </w:p>
        </w:tc>
        <w:tc>
          <w:tcPr>
            <w:tcW w:w="182" w:type="pct"/>
            <w:tcBorders>
              <w:left w:val="single" w:sz="4" w:space="0" w:color="auto"/>
              <w:right w:val="single" w:sz="4" w:space="0" w:color="auto"/>
            </w:tcBorders>
            <w:shd w:val="clear" w:color="auto" w:fill="auto"/>
          </w:tcPr>
          <w:p w14:paraId="0E6A31D7" w14:textId="77777777" w:rsidR="0042674B" w:rsidRPr="00BC5E40" w:rsidRDefault="0042674B" w:rsidP="000B6F70">
            <w:pPr>
              <w:spacing w:line="228" w:lineRule="auto"/>
              <w:ind w:firstLine="284"/>
              <w:rPr>
                <w:rFonts w:asciiTheme="majorHAnsi" w:hAnsiTheme="majorHAnsi"/>
                <w:i/>
                <w:iCs/>
                <w:sz w:val="17"/>
                <w:szCs w:val="17"/>
                <w:highlight w:val="lightGray"/>
                <w:lang w:val="en-GB"/>
              </w:rPr>
            </w:pPr>
          </w:p>
        </w:tc>
        <w:tc>
          <w:tcPr>
            <w:tcW w:w="3658" w:type="pct"/>
            <w:tcBorders>
              <w:top w:val="single" w:sz="4" w:space="0" w:color="auto"/>
              <w:left w:val="single" w:sz="4" w:space="0" w:color="auto"/>
              <w:bottom w:val="single" w:sz="4" w:space="0" w:color="auto"/>
              <w:right w:val="single" w:sz="4" w:space="0" w:color="auto"/>
            </w:tcBorders>
            <w:shd w:val="clear" w:color="auto" w:fill="auto"/>
            <w:tcMar>
              <w:left w:w="28" w:type="dxa"/>
            </w:tcMar>
          </w:tcPr>
          <w:p w14:paraId="1B06D056" w14:textId="77777777" w:rsidR="0042674B" w:rsidRPr="00270ACC" w:rsidRDefault="0042674B" w:rsidP="000B6F70">
            <w:pPr>
              <w:ind w:firstLine="284"/>
              <w:rPr>
                <w:rFonts w:asciiTheme="majorHAnsi" w:hAnsiTheme="majorHAnsi"/>
                <w:bCs/>
                <w:i/>
                <w:iCs/>
                <w:sz w:val="19"/>
                <w:szCs w:val="19"/>
              </w:rPr>
            </w:pPr>
            <w:r w:rsidRPr="009469E1">
              <w:rPr>
                <w:rFonts w:asciiTheme="majorHAnsi" w:hAnsiTheme="majorHAnsi"/>
                <w:b/>
                <w:i/>
                <w:iCs/>
                <w:sz w:val="19"/>
                <w:szCs w:val="19"/>
              </w:rPr>
              <w:t>Аннотация</w:t>
            </w:r>
            <w:r w:rsidRPr="009469E1">
              <w:rPr>
                <w:rFonts w:asciiTheme="majorHAnsi" w:hAnsiTheme="majorHAnsi"/>
                <w:b/>
                <w:bCs/>
                <w:i/>
                <w:iCs/>
                <w:sz w:val="19"/>
                <w:szCs w:val="19"/>
              </w:rPr>
              <w:t xml:space="preserve">. </w:t>
            </w:r>
            <w:r w:rsidRPr="00270ACC">
              <w:rPr>
                <w:rFonts w:asciiTheme="majorHAnsi" w:hAnsiTheme="majorHAnsi"/>
                <w:bCs/>
                <w:i/>
                <w:iCs/>
                <w:sz w:val="19"/>
                <w:szCs w:val="19"/>
              </w:rPr>
              <w:t>В канун 80-летнего юбилея Победы в Великой Отечественной войне особую актуальность приобретает осмысление масштабов и значения этого эпохального со</w:t>
            </w:r>
            <w:r>
              <w:rPr>
                <w:rFonts w:asciiTheme="majorHAnsi" w:hAnsiTheme="majorHAnsi"/>
                <w:bCs/>
                <w:i/>
                <w:iCs/>
                <w:sz w:val="19"/>
                <w:szCs w:val="19"/>
              </w:rPr>
              <w:t>бытия. Война 1941–</w:t>
            </w:r>
            <w:r w:rsidRPr="00270ACC">
              <w:rPr>
                <w:rFonts w:asciiTheme="majorHAnsi" w:hAnsiTheme="majorHAnsi"/>
                <w:bCs/>
                <w:i/>
                <w:iCs/>
                <w:sz w:val="19"/>
                <w:szCs w:val="19"/>
              </w:rPr>
              <w:t>1945 годов стала не просто крупнейшим военным конфликтом XX века, но и цивилизационным испытанием для советского народа, определившим дальнейший ход мировой истории.</w:t>
            </w:r>
          </w:p>
          <w:p w14:paraId="6F7334CD" w14:textId="77777777" w:rsidR="0042674B" w:rsidRPr="00270ACC" w:rsidRDefault="0042674B" w:rsidP="000B6F70">
            <w:pPr>
              <w:ind w:firstLine="284"/>
              <w:rPr>
                <w:rFonts w:asciiTheme="majorHAnsi" w:hAnsiTheme="majorHAnsi"/>
                <w:bCs/>
                <w:i/>
                <w:iCs/>
                <w:sz w:val="19"/>
                <w:szCs w:val="19"/>
              </w:rPr>
            </w:pPr>
            <w:r w:rsidRPr="00270ACC">
              <w:rPr>
                <w:rFonts w:asciiTheme="majorHAnsi" w:hAnsiTheme="majorHAnsi"/>
                <w:bCs/>
                <w:i/>
                <w:iCs/>
                <w:sz w:val="19"/>
                <w:szCs w:val="19"/>
              </w:rPr>
              <w:t xml:space="preserve">Центральное место в статье занимает анализ решающего вклада СССР в разгром нацизма. Такие сражения, как оборона Москвы, Сталинградская битва и </w:t>
            </w:r>
            <w:r>
              <w:rPr>
                <w:rFonts w:asciiTheme="majorHAnsi" w:hAnsiTheme="majorHAnsi"/>
                <w:bCs/>
                <w:i/>
                <w:iCs/>
                <w:sz w:val="19"/>
                <w:szCs w:val="19"/>
              </w:rPr>
              <w:t>Орловско-</w:t>
            </w:r>
            <w:r w:rsidRPr="00270ACC">
              <w:rPr>
                <w:rFonts w:asciiTheme="majorHAnsi" w:hAnsiTheme="majorHAnsi"/>
                <w:bCs/>
                <w:i/>
                <w:iCs/>
                <w:sz w:val="19"/>
                <w:szCs w:val="19"/>
              </w:rPr>
              <w:t xml:space="preserve">Курская дуга, стали поворотными моментами не только для нашей страны, но и для всего мира. Особое внимание уделяется беспрецедентному подвигу советских людей </w:t>
            </w:r>
            <w:r>
              <w:rPr>
                <w:rFonts w:asciiTheme="majorHAnsi" w:hAnsiTheme="majorHAnsi"/>
                <w:bCs/>
                <w:i/>
                <w:iCs/>
                <w:sz w:val="19"/>
                <w:szCs w:val="19"/>
              </w:rPr>
              <w:t>–</w:t>
            </w:r>
            <w:r w:rsidRPr="00270ACC">
              <w:rPr>
                <w:rFonts w:asciiTheme="majorHAnsi" w:hAnsiTheme="majorHAnsi"/>
                <w:bCs/>
                <w:i/>
                <w:iCs/>
                <w:sz w:val="19"/>
                <w:szCs w:val="19"/>
              </w:rPr>
              <w:t xml:space="preserve"> как на фронте, так и в тылу. Трудовой героизм работников оборонных предприятий, научная мысль конструкторов, самоотверженность медиков </w:t>
            </w:r>
            <w:r>
              <w:rPr>
                <w:rFonts w:asciiTheme="majorHAnsi" w:hAnsiTheme="majorHAnsi"/>
                <w:bCs/>
                <w:i/>
                <w:iCs/>
                <w:sz w:val="19"/>
                <w:szCs w:val="19"/>
              </w:rPr>
              <w:t>–</w:t>
            </w:r>
            <w:r w:rsidRPr="00270ACC">
              <w:rPr>
                <w:rFonts w:asciiTheme="majorHAnsi" w:hAnsiTheme="majorHAnsi"/>
                <w:bCs/>
                <w:i/>
                <w:iCs/>
                <w:sz w:val="19"/>
                <w:szCs w:val="19"/>
              </w:rPr>
              <w:t xml:space="preserve"> вс</w:t>
            </w:r>
            <w:r>
              <w:rPr>
                <w:rFonts w:asciiTheme="majorHAnsi" w:hAnsiTheme="majorHAnsi"/>
                <w:bCs/>
                <w:i/>
                <w:iCs/>
                <w:sz w:val="19"/>
                <w:szCs w:val="19"/>
              </w:rPr>
              <w:t>ё</w:t>
            </w:r>
            <w:r w:rsidRPr="00270ACC">
              <w:rPr>
                <w:rFonts w:asciiTheme="majorHAnsi" w:hAnsiTheme="majorHAnsi"/>
                <w:bCs/>
                <w:i/>
                <w:iCs/>
                <w:sz w:val="19"/>
                <w:szCs w:val="19"/>
              </w:rPr>
              <w:t xml:space="preserve"> это составляющие Великой Победы.</w:t>
            </w:r>
          </w:p>
          <w:p w14:paraId="31BD9A34" w14:textId="77777777" w:rsidR="0042674B" w:rsidRPr="00270ACC" w:rsidRDefault="0042674B" w:rsidP="000B6F70">
            <w:pPr>
              <w:ind w:firstLine="284"/>
              <w:rPr>
                <w:rFonts w:asciiTheme="majorHAnsi" w:hAnsiTheme="majorHAnsi"/>
                <w:bCs/>
                <w:i/>
                <w:iCs/>
                <w:sz w:val="19"/>
                <w:szCs w:val="19"/>
              </w:rPr>
            </w:pPr>
            <w:r w:rsidRPr="00270ACC">
              <w:rPr>
                <w:rFonts w:asciiTheme="majorHAnsi" w:hAnsiTheme="majorHAnsi"/>
                <w:bCs/>
                <w:i/>
                <w:iCs/>
                <w:sz w:val="19"/>
                <w:szCs w:val="19"/>
              </w:rPr>
              <w:t>В статье рассматриваются современные подходы к сохранению исторической памяти. В условиях попыток ревизии истории особенно важно опираться на архивные документы</w:t>
            </w:r>
            <w:r>
              <w:rPr>
                <w:rFonts w:asciiTheme="majorHAnsi" w:hAnsiTheme="majorHAnsi"/>
                <w:bCs/>
                <w:i/>
                <w:iCs/>
                <w:sz w:val="19"/>
                <w:szCs w:val="19"/>
              </w:rPr>
              <w:t xml:space="preserve"> и</w:t>
            </w:r>
            <w:r w:rsidRPr="00270ACC">
              <w:rPr>
                <w:rFonts w:asciiTheme="majorHAnsi" w:hAnsiTheme="majorHAnsi"/>
                <w:bCs/>
                <w:i/>
                <w:iCs/>
                <w:sz w:val="19"/>
                <w:szCs w:val="19"/>
              </w:rPr>
              <w:t xml:space="preserve"> свидетельства участников событий. Подчеркива</w:t>
            </w:r>
            <w:r>
              <w:rPr>
                <w:rFonts w:asciiTheme="majorHAnsi" w:hAnsiTheme="majorHAnsi"/>
                <w:bCs/>
                <w:i/>
                <w:iCs/>
                <w:sz w:val="19"/>
                <w:szCs w:val="19"/>
              </w:rPr>
              <w:t>ё</w:t>
            </w:r>
            <w:r w:rsidRPr="00270ACC">
              <w:rPr>
                <w:rFonts w:asciiTheme="majorHAnsi" w:hAnsiTheme="majorHAnsi"/>
                <w:bCs/>
                <w:i/>
                <w:iCs/>
                <w:sz w:val="19"/>
                <w:szCs w:val="19"/>
              </w:rPr>
              <w:t>тся необходимость защиты правды о войне от фальсификаций и передача подлинной истории будущим поколениям.</w:t>
            </w:r>
          </w:p>
          <w:p w14:paraId="51D18EC9" w14:textId="77777777" w:rsidR="0042674B" w:rsidRPr="00270ACC" w:rsidRDefault="0042674B" w:rsidP="000B6F70">
            <w:pPr>
              <w:ind w:firstLine="284"/>
              <w:rPr>
                <w:rFonts w:asciiTheme="majorHAnsi" w:hAnsiTheme="majorHAnsi"/>
                <w:bCs/>
                <w:i/>
                <w:iCs/>
                <w:sz w:val="19"/>
                <w:szCs w:val="19"/>
              </w:rPr>
            </w:pPr>
            <w:r w:rsidRPr="00270ACC">
              <w:rPr>
                <w:rFonts w:asciiTheme="majorHAnsi" w:hAnsiTheme="majorHAnsi"/>
                <w:bCs/>
                <w:i/>
                <w:iCs/>
                <w:sz w:val="19"/>
                <w:szCs w:val="19"/>
              </w:rPr>
              <w:t>Особое значение придается урокам войны для современности. Сплоч</w:t>
            </w:r>
            <w:r>
              <w:rPr>
                <w:rFonts w:asciiTheme="majorHAnsi" w:hAnsiTheme="majorHAnsi"/>
                <w:bCs/>
                <w:i/>
                <w:iCs/>
                <w:sz w:val="19"/>
                <w:szCs w:val="19"/>
              </w:rPr>
              <w:t>ё</w:t>
            </w:r>
            <w:r w:rsidRPr="00270ACC">
              <w:rPr>
                <w:rFonts w:asciiTheme="majorHAnsi" w:hAnsiTheme="majorHAnsi"/>
                <w:bCs/>
                <w:i/>
                <w:iCs/>
                <w:sz w:val="19"/>
                <w:szCs w:val="19"/>
              </w:rPr>
              <w:t xml:space="preserve">нность многонационального советского народа, единство фронта и тыла, способность к самопожертвованию ради общей цели </w:t>
            </w:r>
            <w:r>
              <w:rPr>
                <w:rFonts w:asciiTheme="majorHAnsi" w:hAnsiTheme="majorHAnsi"/>
                <w:bCs/>
                <w:i/>
                <w:iCs/>
                <w:sz w:val="19"/>
                <w:szCs w:val="19"/>
              </w:rPr>
              <w:t>–</w:t>
            </w:r>
            <w:r w:rsidRPr="00270ACC">
              <w:rPr>
                <w:rFonts w:asciiTheme="majorHAnsi" w:hAnsiTheme="majorHAnsi"/>
                <w:bCs/>
                <w:i/>
                <w:iCs/>
                <w:sz w:val="19"/>
                <w:szCs w:val="19"/>
              </w:rPr>
              <w:t xml:space="preserve"> эти ценности сохраняют свою актуальность и сегодня. Статья призвана не только напомнить о великом подвиге, но и осмыслить его значение для формирования национальной идентичности в XXI веке.</w:t>
            </w:r>
          </w:p>
          <w:p w14:paraId="6F5FA350" w14:textId="77777777" w:rsidR="0042674B" w:rsidRPr="007A559C" w:rsidRDefault="0042674B" w:rsidP="000B6F70">
            <w:pPr>
              <w:ind w:firstLine="284"/>
              <w:rPr>
                <w:rFonts w:asciiTheme="majorHAnsi" w:hAnsiTheme="majorHAnsi"/>
                <w:i/>
                <w:iCs/>
                <w:sz w:val="10"/>
                <w:szCs w:val="10"/>
              </w:rPr>
            </w:pPr>
          </w:p>
          <w:p w14:paraId="43091C4A" w14:textId="77777777" w:rsidR="0042674B" w:rsidRPr="00270ACC" w:rsidRDefault="0042674B" w:rsidP="000B6F70">
            <w:pPr>
              <w:ind w:firstLine="284"/>
              <w:rPr>
                <w:rFonts w:asciiTheme="majorHAnsi" w:hAnsiTheme="majorHAnsi" w:cs="font426"/>
                <w:b/>
                <w:i/>
                <w:sz w:val="19"/>
                <w:szCs w:val="19"/>
              </w:rPr>
            </w:pPr>
            <w:r w:rsidRPr="00270ACC">
              <w:rPr>
                <w:rFonts w:asciiTheme="majorHAnsi" w:hAnsiTheme="majorHAnsi"/>
                <w:b/>
                <w:i/>
                <w:iCs/>
                <w:sz w:val="19"/>
                <w:szCs w:val="19"/>
              </w:rPr>
              <w:t>Ключевые слова</w:t>
            </w:r>
            <w:r w:rsidRPr="00270ACC">
              <w:rPr>
                <w:rFonts w:asciiTheme="majorHAnsi" w:hAnsiTheme="majorHAnsi"/>
                <w:b/>
                <w:bCs/>
                <w:i/>
                <w:iCs/>
                <w:sz w:val="19"/>
                <w:szCs w:val="19"/>
              </w:rPr>
              <w:t>:</w:t>
            </w:r>
            <w:r w:rsidRPr="00270ACC">
              <w:rPr>
                <w:rFonts w:asciiTheme="majorHAnsi" w:hAnsiTheme="majorHAnsi"/>
                <w:i/>
                <w:iCs/>
                <w:sz w:val="19"/>
                <w:szCs w:val="19"/>
              </w:rPr>
              <w:t xml:space="preserve"> Великая Отечественная война, разгром нацизма, </w:t>
            </w:r>
            <w:r w:rsidRPr="00270ACC">
              <w:rPr>
                <w:rFonts w:asciiTheme="majorHAnsi" w:hAnsiTheme="majorHAnsi"/>
                <w:bCs/>
                <w:i/>
                <w:iCs/>
                <w:sz w:val="19"/>
                <w:szCs w:val="19"/>
              </w:rPr>
              <w:t xml:space="preserve">военные преступления, </w:t>
            </w:r>
            <w:r>
              <w:rPr>
                <w:rFonts w:asciiTheme="majorHAnsi" w:hAnsiTheme="majorHAnsi"/>
                <w:bCs/>
                <w:i/>
                <w:iCs/>
                <w:sz w:val="19"/>
                <w:szCs w:val="19"/>
              </w:rPr>
              <w:t xml:space="preserve">уроки истории, </w:t>
            </w:r>
            <w:r w:rsidRPr="00270ACC">
              <w:rPr>
                <w:rFonts w:asciiTheme="majorHAnsi" w:hAnsiTheme="majorHAnsi"/>
                <w:bCs/>
                <w:i/>
                <w:iCs/>
                <w:sz w:val="19"/>
                <w:szCs w:val="19"/>
              </w:rPr>
              <w:t>фальсификаци</w:t>
            </w:r>
            <w:r>
              <w:rPr>
                <w:rFonts w:asciiTheme="majorHAnsi" w:hAnsiTheme="majorHAnsi"/>
                <w:bCs/>
                <w:i/>
                <w:iCs/>
                <w:sz w:val="19"/>
                <w:szCs w:val="19"/>
              </w:rPr>
              <w:t>я истории</w:t>
            </w:r>
          </w:p>
        </w:tc>
      </w:tr>
      <w:tr w:rsidR="0042674B" w:rsidRPr="00BC5E40" w14:paraId="00487D45" w14:textId="77777777" w:rsidTr="000B6F70">
        <w:trPr>
          <w:trHeight w:val="403"/>
        </w:trPr>
        <w:tc>
          <w:tcPr>
            <w:tcW w:w="1160" w:type="pct"/>
            <w:tcBorders>
              <w:top w:val="single" w:sz="4" w:space="0" w:color="auto"/>
              <w:left w:val="single" w:sz="4" w:space="0" w:color="auto"/>
              <w:bottom w:val="single" w:sz="4" w:space="0" w:color="auto"/>
              <w:right w:val="single" w:sz="4" w:space="0" w:color="auto"/>
            </w:tcBorders>
            <w:shd w:val="clear" w:color="auto" w:fill="auto"/>
          </w:tcPr>
          <w:p w14:paraId="3E5F4D20" w14:textId="77777777" w:rsidR="0042674B" w:rsidRPr="00BC5E40" w:rsidRDefault="0042674B" w:rsidP="000B6F70">
            <w:pPr>
              <w:jc w:val="center"/>
              <w:rPr>
                <w:rFonts w:asciiTheme="majorHAnsi" w:hAnsiTheme="majorHAnsi" w:cs="font426"/>
                <w:b/>
                <w:i/>
                <w:sz w:val="17"/>
                <w:szCs w:val="17"/>
                <w:highlight w:val="lightGray"/>
              </w:rPr>
            </w:pPr>
          </w:p>
        </w:tc>
        <w:tc>
          <w:tcPr>
            <w:tcW w:w="182" w:type="pct"/>
            <w:tcBorders>
              <w:left w:val="single" w:sz="4" w:space="0" w:color="auto"/>
              <w:right w:val="single" w:sz="4" w:space="0" w:color="auto"/>
            </w:tcBorders>
            <w:shd w:val="clear" w:color="auto" w:fill="auto"/>
          </w:tcPr>
          <w:p w14:paraId="691E89EE" w14:textId="77777777" w:rsidR="0042674B" w:rsidRPr="00BC5E40" w:rsidRDefault="0042674B" w:rsidP="000B6F70">
            <w:pPr>
              <w:rPr>
                <w:rFonts w:asciiTheme="majorHAnsi" w:hAnsiTheme="majorHAnsi" w:cs="font426"/>
                <w:b/>
                <w:i/>
                <w:sz w:val="17"/>
                <w:szCs w:val="17"/>
                <w:highlight w:val="lightGray"/>
              </w:rPr>
            </w:pPr>
          </w:p>
        </w:tc>
        <w:tc>
          <w:tcPr>
            <w:tcW w:w="3658" w:type="pct"/>
            <w:tcBorders>
              <w:top w:val="single" w:sz="4" w:space="0" w:color="auto"/>
              <w:left w:val="single" w:sz="4" w:space="0" w:color="auto"/>
              <w:bottom w:val="single" w:sz="4" w:space="0" w:color="auto"/>
              <w:right w:val="single" w:sz="4" w:space="0" w:color="auto"/>
            </w:tcBorders>
            <w:shd w:val="clear" w:color="auto" w:fill="auto"/>
            <w:tcMar>
              <w:left w:w="28" w:type="dxa"/>
            </w:tcMar>
          </w:tcPr>
          <w:p w14:paraId="539E7056" w14:textId="77777777" w:rsidR="0042674B" w:rsidRPr="00BC5E40" w:rsidRDefault="0042674B" w:rsidP="000B6F70">
            <w:pPr>
              <w:shd w:val="clear" w:color="auto" w:fill="FFFFFF"/>
              <w:spacing w:line="180" w:lineRule="exact"/>
              <w:ind w:firstLine="284"/>
              <w:rPr>
                <w:rFonts w:asciiTheme="majorHAnsi" w:hAnsiTheme="majorHAnsi" w:cs="font426"/>
                <w:b/>
                <w:i/>
                <w:sz w:val="19"/>
                <w:szCs w:val="19"/>
                <w:highlight w:val="lightGray"/>
              </w:rPr>
            </w:pPr>
            <w:r w:rsidRPr="00270ACC">
              <w:rPr>
                <w:rFonts w:asciiTheme="majorHAnsi" w:hAnsiTheme="majorHAnsi" w:cs="font426"/>
                <w:b/>
                <w:i/>
                <w:sz w:val="19"/>
                <w:szCs w:val="19"/>
              </w:rPr>
              <w:t>Финансирование:</w:t>
            </w:r>
            <w:r w:rsidRPr="00270ACC">
              <w:rPr>
                <w:rFonts w:asciiTheme="majorHAnsi" w:hAnsiTheme="majorHAnsi" w:cs="Times New Roman"/>
                <w:i/>
                <w:iCs/>
                <w:sz w:val="19"/>
                <w:szCs w:val="19"/>
                <w:shd w:val="clear" w:color="auto" w:fill="FFFFFF"/>
              </w:rPr>
              <w:t xml:space="preserve"> </w:t>
            </w:r>
            <w:r>
              <w:rPr>
                <w:rFonts w:asciiTheme="majorHAnsi" w:hAnsiTheme="majorHAnsi" w:cs="Times New Roman"/>
                <w:i/>
                <w:iCs/>
                <w:sz w:val="19"/>
                <w:szCs w:val="19"/>
                <w:shd w:val="clear" w:color="auto" w:fill="FFFFFF"/>
              </w:rPr>
              <w:t>Д</w:t>
            </w:r>
            <w:r w:rsidRPr="00270ACC">
              <w:rPr>
                <w:rFonts w:asciiTheme="majorHAnsi" w:hAnsiTheme="majorHAnsi" w:cs="Times New Roman"/>
                <w:i/>
                <w:iCs/>
                <w:sz w:val="19"/>
                <w:szCs w:val="19"/>
                <w:shd w:val="clear" w:color="auto" w:fill="FFFFFF"/>
              </w:rPr>
              <w:t>анное исследование выполнено без внешнего финансирования.</w:t>
            </w:r>
          </w:p>
        </w:tc>
      </w:tr>
    </w:tbl>
    <w:p w14:paraId="77FA745D" w14:textId="77777777" w:rsidR="0042674B" w:rsidRPr="00C01055" w:rsidRDefault="0042674B" w:rsidP="0042674B">
      <w:pPr>
        <w:pBdr>
          <w:top w:val="single" w:sz="4" w:space="1" w:color="auto"/>
          <w:left w:val="single" w:sz="4" w:space="4" w:color="auto"/>
          <w:bottom w:val="single" w:sz="4" w:space="1" w:color="auto"/>
          <w:right w:val="single" w:sz="4" w:space="4" w:color="auto"/>
          <w:between w:val="single" w:sz="4" w:space="1" w:color="auto"/>
          <w:bar w:val="single" w:sz="4" w:color="auto"/>
        </w:pBdr>
        <w:ind w:firstLine="284"/>
        <w:rPr>
          <w:rFonts w:asciiTheme="majorHAnsi" w:hAnsiTheme="majorHAnsi"/>
          <w:spacing w:val="-4"/>
          <w:sz w:val="18"/>
          <w:szCs w:val="18"/>
          <w:highlight w:val="lightGray"/>
        </w:rPr>
      </w:pPr>
      <w:r w:rsidRPr="00270ACC">
        <w:rPr>
          <w:rFonts w:asciiTheme="majorHAnsi" w:hAnsiTheme="majorHAnsi"/>
          <w:b/>
          <w:i/>
          <w:spacing w:val="-4"/>
          <w:sz w:val="18"/>
          <w:szCs w:val="18"/>
        </w:rPr>
        <w:t>Для цит.:</w:t>
      </w:r>
      <w:r w:rsidRPr="00270ACC">
        <w:rPr>
          <w:rFonts w:asciiTheme="majorHAnsi" w:hAnsiTheme="majorHAnsi"/>
          <w:i/>
          <w:spacing w:val="-4"/>
          <w:sz w:val="18"/>
          <w:szCs w:val="18"/>
        </w:rPr>
        <w:t xml:space="preserve"> </w:t>
      </w:r>
      <w:r w:rsidRPr="00270ACC">
        <w:rPr>
          <w:rFonts w:asciiTheme="majorHAnsi" w:hAnsiTheme="majorHAnsi"/>
          <w:bCs/>
          <w:i/>
          <w:spacing w:val="-4"/>
          <w:sz w:val="18"/>
          <w:szCs w:val="18"/>
        </w:rPr>
        <w:t>Меркулов П.</w:t>
      </w:r>
      <w:r>
        <w:rPr>
          <w:rFonts w:asciiTheme="majorHAnsi" w:hAnsiTheme="majorHAnsi"/>
          <w:bCs/>
          <w:i/>
          <w:spacing w:val="-4"/>
          <w:sz w:val="18"/>
          <w:szCs w:val="18"/>
        </w:rPr>
        <w:t xml:space="preserve"> </w:t>
      </w:r>
      <w:r w:rsidRPr="00270ACC">
        <w:rPr>
          <w:rFonts w:asciiTheme="majorHAnsi" w:hAnsiTheme="majorHAnsi"/>
          <w:bCs/>
          <w:i/>
          <w:spacing w:val="-4"/>
          <w:sz w:val="18"/>
          <w:szCs w:val="18"/>
        </w:rPr>
        <w:t xml:space="preserve">А. Вступительное слово главного редактора журнала к 80-ой годовщине победы советского народа в Великой отечественной войне 1941–1945 годов // Вестник </w:t>
      </w:r>
      <w:r w:rsidRPr="00270ACC">
        <w:rPr>
          <w:rFonts w:asciiTheme="majorHAnsi" w:hAnsiTheme="majorHAnsi"/>
          <w:bCs/>
          <w:i/>
          <w:spacing w:val="-4"/>
          <w:sz w:val="18"/>
          <w:szCs w:val="18"/>
        </w:rPr>
        <w:lastRenderedPageBreak/>
        <w:t>государственного и муниципального управления. – 2025. – Том</w:t>
      </w:r>
      <w:r w:rsidRPr="00270ACC">
        <w:rPr>
          <w:rFonts w:asciiTheme="majorHAnsi" w:hAnsiTheme="majorHAnsi"/>
          <w:i/>
          <w:spacing w:val="-4"/>
          <w:sz w:val="18"/>
          <w:szCs w:val="18"/>
        </w:rPr>
        <w:t> </w:t>
      </w:r>
      <w:r w:rsidRPr="00270ACC">
        <w:rPr>
          <w:rFonts w:asciiTheme="majorHAnsi" w:hAnsiTheme="majorHAnsi"/>
          <w:bCs/>
          <w:i/>
          <w:spacing w:val="-4"/>
          <w:sz w:val="18"/>
          <w:szCs w:val="18"/>
        </w:rPr>
        <w:t>15. – №</w:t>
      </w:r>
      <w:r w:rsidRPr="00270ACC">
        <w:rPr>
          <w:rFonts w:asciiTheme="majorHAnsi" w:hAnsiTheme="majorHAnsi"/>
          <w:i/>
          <w:spacing w:val="-4"/>
          <w:sz w:val="18"/>
          <w:szCs w:val="18"/>
        </w:rPr>
        <w:t> </w:t>
      </w:r>
      <w:r w:rsidRPr="00270ACC">
        <w:rPr>
          <w:rFonts w:asciiTheme="majorHAnsi" w:hAnsiTheme="majorHAnsi"/>
          <w:bCs/>
          <w:i/>
          <w:spacing w:val="-4"/>
          <w:sz w:val="18"/>
          <w:szCs w:val="18"/>
        </w:rPr>
        <w:t xml:space="preserve">2. – </w:t>
      </w:r>
      <w:r w:rsidRPr="00125A20">
        <w:rPr>
          <w:rFonts w:asciiTheme="majorHAnsi" w:hAnsiTheme="majorHAnsi"/>
          <w:bCs/>
          <w:i/>
          <w:spacing w:val="-4"/>
          <w:sz w:val="18"/>
          <w:szCs w:val="18"/>
          <w:highlight w:val="yellow"/>
        </w:rPr>
        <w:t>С.</w:t>
      </w:r>
      <w:r w:rsidRPr="00125A20">
        <w:rPr>
          <w:rFonts w:asciiTheme="majorHAnsi" w:hAnsiTheme="majorHAnsi"/>
          <w:i/>
          <w:spacing w:val="-4"/>
          <w:sz w:val="18"/>
          <w:szCs w:val="18"/>
          <w:highlight w:val="yellow"/>
        </w:rPr>
        <w:t> </w:t>
      </w:r>
      <w:r>
        <w:rPr>
          <w:rFonts w:asciiTheme="majorHAnsi" w:hAnsiTheme="majorHAnsi"/>
          <w:bCs/>
          <w:i/>
          <w:spacing w:val="-4"/>
          <w:sz w:val="18"/>
          <w:szCs w:val="18"/>
          <w:highlight w:val="yellow"/>
        </w:rPr>
        <w:t>12</w:t>
      </w:r>
      <w:r w:rsidRPr="00125A20">
        <w:rPr>
          <w:rFonts w:asciiTheme="majorHAnsi" w:hAnsiTheme="majorHAnsi"/>
          <w:bCs/>
          <w:i/>
          <w:spacing w:val="-4"/>
          <w:sz w:val="18"/>
          <w:szCs w:val="18"/>
          <w:highlight w:val="yellow"/>
        </w:rPr>
        <w:t>–</w:t>
      </w:r>
      <w:r>
        <w:rPr>
          <w:rFonts w:asciiTheme="majorHAnsi" w:hAnsiTheme="majorHAnsi"/>
          <w:bCs/>
          <w:i/>
          <w:spacing w:val="-4"/>
          <w:sz w:val="18"/>
          <w:szCs w:val="18"/>
          <w:highlight w:val="yellow"/>
        </w:rPr>
        <w:t>1</w:t>
      </w:r>
      <w:r>
        <w:rPr>
          <w:rFonts w:asciiTheme="majorHAnsi" w:hAnsiTheme="majorHAnsi"/>
          <w:bCs/>
          <w:i/>
          <w:spacing w:val="-4"/>
          <w:sz w:val="18"/>
          <w:szCs w:val="18"/>
        </w:rPr>
        <w:t>8</w:t>
      </w:r>
      <w:r w:rsidRPr="00270ACC">
        <w:rPr>
          <w:rFonts w:asciiTheme="majorHAnsi" w:hAnsiTheme="majorHAnsi"/>
          <w:spacing w:val="-4"/>
          <w:sz w:val="18"/>
          <w:szCs w:val="18"/>
        </w:rPr>
        <w:t xml:space="preserve"> </w:t>
      </w:r>
      <w:r w:rsidRPr="00270ACC">
        <w:rPr>
          <w:rFonts w:asciiTheme="majorHAnsi" w:hAnsiTheme="majorHAnsi"/>
          <w:spacing w:val="-4"/>
          <w:sz w:val="18"/>
          <w:szCs w:val="18"/>
          <w:lang w:val="en-GB"/>
        </w:rPr>
        <w:t>EDN</w:t>
      </w:r>
      <w:r w:rsidRPr="00C01055">
        <w:rPr>
          <w:rFonts w:asciiTheme="majorHAnsi" w:hAnsiTheme="majorHAnsi"/>
          <w:spacing w:val="-4"/>
          <w:sz w:val="18"/>
          <w:szCs w:val="18"/>
        </w:rPr>
        <w:t xml:space="preserve"> </w:t>
      </w:r>
      <w:r w:rsidRPr="00967D45">
        <w:rPr>
          <w:rFonts w:asciiTheme="majorHAnsi" w:hAnsiTheme="majorHAnsi"/>
          <w:spacing w:val="-4"/>
          <w:sz w:val="18"/>
          <w:szCs w:val="18"/>
          <w:lang w:val="en-GB"/>
        </w:rPr>
        <w:t>XDLDMI</w:t>
      </w:r>
      <w:r w:rsidRPr="00C01055">
        <w:rPr>
          <w:rFonts w:asciiTheme="majorHAnsi" w:hAnsiTheme="majorHAnsi"/>
          <w:spacing w:val="-4"/>
          <w:sz w:val="18"/>
          <w:szCs w:val="18"/>
        </w:rPr>
        <w:t xml:space="preserve">. </w:t>
      </w:r>
      <w:r w:rsidRPr="003810D4">
        <w:rPr>
          <w:rFonts w:asciiTheme="majorHAnsi" w:hAnsiTheme="majorHAnsi" w:cs="Arial"/>
          <w:spacing w:val="-4"/>
          <w:sz w:val="18"/>
          <w:szCs w:val="18"/>
          <w:shd w:val="clear" w:color="auto" w:fill="FFFFFF"/>
          <w:lang w:val="en-US"/>
        </w:rPr>
        <w:t>https</w:t>
      </w:r>
      <w:r w:rsidRPr="00C01055">
        <w:rPr>
          <w:rFonts w:asciiTheme="majorHAnsi" w:hAnsiTheme="majorHAnsi" w:cs="Arial"/>
          <w:spacing w:val="-4"/>
          <w:sz w:val="18"/>
          <w:szCs w:val="18"/>
          <w:shd w:val="clear" w:color="auto" w:fill="FFFFFF"/>
        </w:rPr>
        <w:t>://</w:t>
      </w:r>
      <w:r w:rsidRPr="003810D4">
        <w:rPr>
          <w:rFonts w:asciiTheme="majorHAnsi" w:hAnsiTheme="majorHAnsi" w:cs="Arial"/>
          <w:spacing w:val="-4"/>
          <w:sz w:val="18"/>
          <w:szCs w:val="18"/>
          <w:shd w:val="clear" w:color="auto" w:fill="FFFFFF"/>
          <w:lang w:val="en-US"/>
        </w:rPr>
        <w:t>doi</w:t>
      </w:r>
      <w:r w:rsidRPr="00C01055">
        <w:rPr>
          <w:rFonts w:asciiTheme="majorHAnsi" w:hAnsiTheme="majorHAnsi" w:cs="Arial"/>
          <w:spacing w:val="-4"/>
          <w:sz w:val="18"/>
          <w:szCs w:val="18"/>
          <w:shd w:val="clear" w:color="auto" w:fill="FFFFFF"/>
        </w:rPr>
        <w:t>.</w:t>
      </w:r>
      <w:r w:rsidRPr="003810D4">
        <w:rPr>
          <w:rFonts w:asciiTheme="majorHAnsi" w:hAnsiTheme="majorHAnsi" w:cs="Arial"/>
          <w:spacing w:val="-4"/>
          <w:sz w:val="18"/>
          <w:szCs w:val="18"/>
          <w:shd w:val="clear" w:color="auto" w:fill="FFFFFF"/>
          <w:lang w:val="en-US"/>
        </w:rPr>
        <w:t>org</w:t>
      </w:r>
      <w:r w:rsidRPr="00C01055">
        <w:rPr>
          <w:rFonts w:asciiTheme="majorHAnsi" w:hAnsiTheme="majorHAnsi" w:cs="Arial"/>
          <w:spacing w:val="-4"/>
          <w:sz w:val="18"/>
          <w:szCs w:val="18"/>
          <w:shd w:val="clear" w:color="auto" w:fill="FFFFFF"/>
        </w:rPr>
        <w:t>/10.22394/2225-8272-2025-14-1-</w:t>
      </w:r>
      <w:r w:rsidRPr="00C01055">
        <w:rPr>
          <w:rFonts w:asciiTheme="majorHAnsi" w:hAnsiTheme="majorHAnsi" w:cs="Arial"/>
          <w:spacing w:val="-4"/>
          <w:sz w:val="18"/>
          <w:szCs w:val="18"/>
          <w:highlight w:val="yellow"/>
          <w:shd w:val="clear" w:color="auto" w:fill="FFFFFF"/>
        </w:rPr>
        <w:t>12-1</w:t>
      </w:r>
      <w:r>
        <w:rPr>
          <w:rFonts w:asciiTheme="majorHAnsi" w:hAnsiTheme="majorHAnsi" w:cs="Arial"/>
          <w:spacing w:val="-4"/>
          <w:sz w:val="18"/>
          <w:szCs w:val="18"/>
          <w:highlight w:val="yellow"/>
          <w:shd w:val="clear" w:color="auto" w:fill="FFFFFF"/>
        </w:rPr>
        <w:t>8</w:t>
      </w:r>
      <w:r w:rsidRPr="00C01055">
        <w:rPr>
          <w:rFonts w:asciiTheme="majorHAnsi" w:hAnsiTheme="majorHAnsi" w:cs="Arial"/>
          <w:spacing w:val="-4"/>
          <w:sz w:val="18"/>
          <w:szCs w:val="18"/>
          <w:highlight w:val="yellow"/>
          <w:shd w:val="clear" w:color="auto" w:fill="FFFFFF"/>
        </w:rPr>
        <w:t>.</w:t>
      </w:r>
    </w:p>
    <w:p w14:paraId="5E4F0BBF" w14:textId="77777777" w:rsidR="0042674B" w:rsidRPr="00CC6660" w:rsidRDefault="0042674B" w:rsidP="0042674B">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Theme="majorHAnsi" w:hAnsiTheme="majorHAnsi"/>
          <w:i/>
          <w:sz w:val="18"/>
          <w:szCs w:val="18"/>
          <w:lang w:val="en-US"/>
        </w:rPr>
      </w:pPr>
      <w:r w:rsidRPr="00CC6660">
        <w:rPr>
          <w:rFonts w:asciiTheme="majorHAnsi" w:hAnsiTheme="majorHAnsi"/>
          <w:i/>
          <w:sz w:val="18"/>
          <w:szCs w:val="18"/>
          <w:lang w:val="en-US"/>
        </w:rPr>
        <w:t xml:space="preserve">© </w:t>
      </w:r>
      <w:r w:rsidRPr="003810D4">
        <w:rPr>
          <w:rFonts w:asciiTheme="majorHAnsi" w:hAnsiTheme="majorHAnsi"/>
          <w:bCs/>
          <w:i/>
          <w:sz w:val="18"/>
          <w:szCs w:val="18"/>
        </w:rPr>
        <w:t>Меркулов</w:t>
      </w:r>
      <w:r w:rsidRPr="00CC6660">
        <w:rPr>
          <w:rFonts w:asciiTheme="majorHAnsi" w:hAnsiTheme="majorHAnsi"/>
          <w:bCs/>
          <w:i/>
          <w:sz w:val="18"/>
          <w:szCs w:val="18"/>
          <w:lang w:val="en-US"/>
        </w:rPr>
        <w:t xml:space="preserve"> </w:t>
      </w:r>
      <w:r w:rsidRPr="003810D4">
        <w:rPr>
          <w:rFonts w:asciiTheme="majorHAnsi" w:hAnsiTheme="majorHAnsi"/>
          <w:bCs/>
          <w:i/>
          <w:sz w:val="18"/>
          <w:szCs w:val="18"/>
        </w:rPr>
        <w:t>П</w:t>
      </w:r>
      <w:r w:rsidRPr="00CC6660">
        <w:rPr>
          <w:rFonts w:asciiTheme="majorHAnsi" w:hAnsiTheme="majorHAnsi"/>
          <w:bCs/>
          <w:i/>
          <w:sz w:val="18"/>
          <w:szCs w:val="18"/>
          <w:lang w:val="en-US"/>
        </w:rPr>
        <w:t xml:space="preserve">. </w:t>
      </w:r>
      <w:r w:rsidRPr="003810D4">
        <w:rPr>
          <w:rFonts w:asciiTheme="majorHAnsi" w:hAnsiTheme="majorHAnsi"/>
          <w:bCs/>
          <w:i/>
          <w:sz w:val="18"/>
          <w:szCs w:val="18"/>
        </w:rPr>
        <w:t>А</w:t>
      </w:r>
      <w:r w:rsidRPr="00CC6660">
        <w:rPr>
          <w:rFonts w:asciiTheme="majorHAnsi" w:hAnsiTheme="majorHAnsi"/>
          <w:bCs/>
          <w:i/>
          <w:sz w:val="18"/>
          <w:szCs w:val="18"/>
          <w:lang w:val="en-US"/>
        </w:rPr>
        <w:t>.</w:t>
      </w:r>
      <w:r w:rsidRPr="00CC6660">
        <w:rPr>
          <w:rFonts w:asciiTheme="majorHAnsi" w:hAnsiTheme="majorHAnsi"/>
          <w:i/>
          <w:sz w:val="18"/>
          <w:szCs w:val="18"/>
          <w:lang w:val="en-US"/>
        </w:rPr>
        <w:t>, 2025</w:t>
      </w:r>
    </w:p>
    <w:p w14:paraId="19827F1F" w14:textId="77777777" w:rsidR="0042674B" w:rsidRPr="00CC6660" w:rsidRDefault="0042674B" w:rsidP="0042674B">
      <w:pPr>
        <w:rPr>
          <w:rFonts w:asciiTheme="majorHAnsi" w:hAnsiTheme="majorHAnsi"/>
          <w:b/>
          <w:i/>
          <w:sz w:val="16"/>
          <w:szCs w:val="16"/>
          <w:lang w:val="en-US"/>
        </w:rPr>
      </w:pPr>
    </w:p>
    <w:p w14:paraId="3E538ED8" w14:textId="77777777" w:rsidR="0042674B" w:rsidRPr="00CC6660" w:rsidRDefault="0042674B" w:rsidP="0042674B">
      <w:pPr>
        <w:spacing w:line="220" w:lineRule="exact"/>
        <w:jc w:val="right"/>
        <w:rPr>
          <w:rFonts w:asciiTheme="majorHAnsi" w:hAnsiTheme="majorHAnsi"/>
          <w:b/>
          <w:bCs/>
          <w:sz w:val="18"/>
          <w:szCs w:val="18"/>
          <w:lang w:val="en-US"/>
        </w:rPr>
        <w:sectPr w:rsidR="0042674B" w:rsidRPr="00CC6660" w:rsidSect="0042674B">
          <w:headerReference w:type="even" r:id="rId8"/>
          <w:headerReference w:type="default" r:id="rId9"/>
          <w:footnotePr>
            <w:numRestart w:val="eachPage"/>
          </w:footnotePr>
          <w:pgSz w:w="11909" w:h="16834"/>
          <w:pgMar w:top="2552" w:right="2098" w:bottom="2552" w:left="2098" w:header="2155" w:footer="2155" w:gutter="0"/>
          <w:cols w:space="720"/>
        </w:sectPr>
      </w:pPr>
    </w:p>
    <w:p w14:paraId="269BD25B" w14:textId="77777777" w:rsidR="0042674B" w:rsidRPr="003810D4" w:rsidRDefault="0042674B" w:rsidP="0042674B">
      <w:pPr>
        <w:jc w:val="left"/>
        <w:rPr>
          <w:rFonts w:asciiTheme="majorHAnsi" w:hAnsiTheme="majorHAnsi"/>
          <w:sz w:val="16"/>
          <w:szCs w:val="16"/>
          <w:lang w:val="en-US"/>
        </w:rPr>
      </w:pPr>
      <w:bookmarkStart w:id="2" w:name="_Hlk170839494"/>
      <w:r w:rsidRPr="00125A20">
        <w:rPr>
          <w:rFonts w:asciiTheme="majorHAnsi" w:hAnsiTheme="majorHAnsi"/>
          <w:sz w:val="16"/>
          <w:szCs w:val="16"/>
          <w:lang w:val="en-US"/>
        </w:rPr>
        <w:lastRenderedPageBreak/>
        <w:t>Original</w:t>
      </w:r>
      <w:r w:rsidRPr="00125A20">
        <w:rPr>
          <w:rFonts w:asciiTheme="majorHAnsi" w:hAnsiTheme="majorHAnsi"/>
          <w:sz w:val="16"/>
          <w:szCs w:val="16"/>
          <w:lang w:val="en-GB"/>
        </w:rPr>
        <w:t xml:space="preserve"> </w:t>
      </w:r>
      <w:r w:rsidRPr="00125A20">
        <w:rPr>
          <w:rFonts w:asciiTheme="majorHAnsi" w:hAnsiTheme="majorHAnsi"/>
          <w:sz w:val="16"/>
          <w:szCs w:val="16"/>
          <w:lang w:val="en-US"/>
        </w:rPr>
        <w:t>article</w:t>
      </w:r>
    </w:p>
    <w:p w14:paraId="42E1B763" w14:textId="77777777" w:rsidR="0042674B" w:rsidRPr="003810D4" w:rsidRDefault="0042674B" w:rsidP="0042674B">
      <w:pPr>
        <w:jc w:val="center"/>
        <w:rPr>
          <w:rFonts w:asciiTheme="majorHAnsi" w:hAnsiTheme="majorHAnsi"/>
          <w:noProof/>
          <w:lang w:val="en-US"/>
        </w:rPr>
      </w:pPr>
    </w:p>
    <w:p w14:paraId="684531FF" w14:textId="77777777" w:rsidR="0042674B" w:rsidRPr="00125A20" w:rsidRDefault="0042674B" w:rsidP="0042674B">
      <w:pPr>
        <w:spacing w:line="247" w:lineRule="auto"/>
        <w:jc w:val="center"/>
        <w:rPr>
          <w:rFonts w:asciiTheme="majorHAnsi" w:hAnsiTheme="majorHAnsi"/>
          <w:b/>
          <w:spacing w:val="-4"/>
          <w:lang w:val="en-US"/>
        </w:rPr>
      </w:pPr>
      <w:r w:rsidRPr="00125A20">
        <w:rPr>
          <w:rFonts w:asciiTheme="majorHAnsi" w:hAnsiTheme="majorHAnsi"/>
          <w:b/>
          <w:iCs/>
          <w:spacing w:val="-4"/>
          <w:lang w:val="en-US"/>
        </w:rPr>
        <w:t>THE INTRODUCTION BY THE CHIEF EDITOR OF THE JOURNALON THE 80TH ANNIVERSARY OF THE VICTORY OF SOVIET PEOPLE IN THE GREAT PATRIOTIC WAR OF 1941-1945</w:t>
      </w:r>
    </w:p>
    <w:p w14:paraId="419BE618" w14:textId="77777777" w:rsidR="0042674B" w:rsidRPr="00125A20" w:rsidRDefault="0042674B" w:rsidP="0042674B">
      <w:pPr>
        <w:spacing w:line="247" w:lineRule="auto"/>
        <w:jc w:val="center"/>
        <w:rPr>
          <w:rFonts w:asciiTheme="majorHAnsi" w:hAnsiTheme="majorHAnsi"/>
          <w:i/>
          <w:spacing w:val="-6"/>
          <w:sz w:val="16"/>
          <w:szCs w:val="16"/>
          <w:lang w:val="en-US"/>
        </w:rPr>
      </w:pPr>
    </w:p>
    <w:p w14:paraId="14D6F41F" w14:textId="77777777" w:rsidR="0042674B" w:rsidRPr="00125A20" w:rsidRDefault="0042674B" w:rsidP="0042674B">
      <w:pPr>
        <w:spacing w:line="247" w:lineRule="auto"/>
        <w:jc w:val="center"/>
        <w:rPr>
          <w:rFonts w:asciiTheme="majorHAnsi" w:hAnsiTheme="majorHAnsi"/>
          <w:i/>
          <w:spacing w:val="-6"/>
          <w:lang w:val="en-US"/>
        </w:rPr>
      </w:pPr>
      <w:r w:rsidRPr="00125A20">
        <w:rPr>
          <w:rFonts w:asciiTheme="majorHAnsi" w:hAnsiTheme="majorHAnsi"/>
          <w:b/>
          <w:i/>
          <w:spacing w:val="-4"/>
          <w:lang w:val="en-US"/>
        </w:rPr>
        <w:t xml:space="preserve">P. A. Merkulov </w:t>
      </w:r>
      <w:r w:rsidRPr="00125A20">
        <w:rPr>
          <w:rFonts w:asciiTheme="majorHAnsi" w:hAnsiTheme="majorHAnsi"/>
          <w:noProof/>
          <w:lang w:eastAsia="ru-RU"/>
        </w:rPr>
        <w:drawing>
          <wp:inline distT="0" distB="0" distL="0" distR="0" wp14:anchorId="39B29491" wp14:editId="631C3059">
            <wp:extent cx="118800" cy="111600"/>
            <wp:effectExtent l="0" t="0" r="0" b="3175"/>
            <wp:docPr id="8" name="Рисунок 8" descr="ملف:ORCID iD.svg - ويكيبيديا">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ملف:ORCID iD.svg - ويكيبيديا">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0" cy="111600"/>
                    </a:xfrm>
                    <a:prstGeom prst="rect">
                      <a:avLst/>
                    </a:prstGeom>
                    <a:noFill/>
                    <a:ln>
                      <a:noFill/>
                    </a:ln>
                  </pic:spPr>
                </pic:pic>
              </a:graphicData>
            </a:graphic>
          </wp:inline>
        </w:drawing>
      </w:r>
    </w:p>
    <w:p w14:paraId="15601518" w14:textId="77777777" w:rsidR="0042674B" w:rsidRPr="00125A20" w:rsidRDefault="0042674B" w:rsidP="0042674B">
      <w:pPr>
        <w:spacing w:line="247" w:lineRule="auto"/>
        <w:jc w:val="center"/>
        <w:rPr>
          <w:rFonts w:asciiTheme="majorHAnsi" w:hAnsiTheme="majorHAnsi"/>
          <w:i/>
          <w:spacing w:val="-6"/>
          <w:sz w:val="14"/>
          <w:szCs w:val="16"/>
          <w:lang w:val="en-US"/>
        </w:rPr>
      </w:pPr>
    </w:p>
    <w:p w14:paraId="2215E64E" w14:textId="77777777" w:rsidR="0042674B" w:rsidRPr="00125A20" w:rsidRDefault="0042674B" w:rsidP="0042674B">
      <w:pPr>
        <w:spacing w:line="246" w:lineRule="auto"/>
        <w:jc w:val="center"/>
        <w:rPr>
          <w:rFonts w:asciiTheme="majorHAnsi" w:eastAsia="Calibri" w:hAnsiTheme="majorHAnsi" w:cs="Calibri"/>
          <w:i/>
          <w:sz w:val="16"/>
          <w:szCs w:val="16"/>
          <w:lang w:val="en-US"/>
        </w:rPr>
      </w:pPr>
      <w:r w:rsidRPr="00125A20">
        <w:rPr>
          <w:rFonts w:asciiTheme="majorHAnsi" w:eastAsia="Calibri" w:hAnsiTheme="majorHAnsi" w:cs="Calibri"/>
          <w:i/>
          <w:sz w:val="16"/>
          <w:szCs w:val="16"/>
          <w:lang w:val="en-US"/>
        </w:rPr>
        <w:t>Central Russian Institute of Management, Branch of RANEPA</w:t>
      </w:r>
    </w:p>
    <w:p w14:paraId="3D30F4BC" w14:textId="77777777" w:rsidR="0042674B" w:rsidRPr="00125A20" w:rsidRDefault="0042674B" w:rsidP="0042674B">
      <w:pPr>
        <w:spacing w:line="246" w:lineRule="auto"/>
        <w:jc w:val="center"/>
        <w:rPr>
          <w:rFonts w:asciiTheme="majorHAnsi" w:eastAsia="Calibri" w:hAnsiTheme="majorHAnsi" w:cs="Calibri"/>
          <w:i/>
          <w:sz w:val="16"/>
          <w:szCs w:val="16"/>
        </w:rPr>
      </w:pPr>
      <w:r w:rsidRPr="00125A20">
        <w:rPr>
          <w:rFonts w:asciiTheme="majorHAnsi" w:eastAsia="Calibri" w:hAnsiTheme="majorHAnsi" w:cs="Calibri"/>
          <w:i/>
          <w:sz w:val="16"/>
          <w:szCs w:val="16"/>
          <w:lang w:val="en-US"/>
        </w:rPr>
        <w:t xml:space="preserve">Address 12, Oktyabrskaya st., 302026, Orel, Russi </w:t>
      </w:r>
    </w:p>
    <w:p w14:paraId="1A29A531" w14:textId="77777777" w:rsidR="0042674B" w:rsidRPr="00BC5E40" w:rsidRDefault="0042674B" w:rsidP="0042674B">
      <w:pPr>
        <w:spacing w:line="247" w:lineRule="auto"/>
        <w:jc w:val="center"/>
        <w:rPr>
          <w:rFonts w:asciiTheme="majorHAnsi" w:hAnsiTheme="majorHAnsi"/>
          <w:bCs/>
          <w:i/>
          <w:iCs/>
          <w:spacing w:val="-4"/>
          <w:sz w:val="16"/>
          <w:szCs w:val="16"/>
          <w:highlight w:val="lightGray"/>
          <w:lang w:val="en-US"/>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699"/>
      </w:tblGrid>
      <w:tr w:rsidR="0042674B" w:rsidRPr="00CC6660" w14:paraId="08CC4B6F" w14:textId="77777777" w:rsidTr="000B6F70">
        <w:tc>
          <w:tcPr>
            <w:tcW w:w="1251" w:type="pct"/>
            <w:shd w:val="clear" w:color="auto" w:fill="auto"/>
          </w:tcPr>
          <w:p w14:paraId="4AB31AEC" w14:textId="77777777" w:rsidR="0042674B" w:rsidRPr="00125A20" w:rsidRDefault="0042674B" w:rsidP="000B6F70">
            <w:pPr>
              <w:spacing w:line="247" w:lineRule="auto"/>
              <w:jc w:val="left"/>
              <w:rPr>
                <w:rFonts w:asciiTheme="majorHAnsi" w:hAnsiTheme="majorHAnsi"/>
                <w:sz w:val="17"/>
                <w:szCs w:val="17"/>
                <w:lang w:val="en-US"/>
              </w:rPr>
            </w:pPr>
          </w:p>
          <w:p w14:paraId="541CAC92" w14:textId="77777777" w:rsidR="0042674B" w:rsidRPr="00125A20" w:rsidRDefault="0042674B" w:rsidP="000B6F70">
            <w:pPr>
              <w:spacing w:line="247" w:lineRule="auto"/>
              <w:rPr>
                <w:rFonts w:asciiTheme="majorHAnsi" w:hAnsiTheme="majorHAnsi"/>
                <w:iCs/>
                <w:sz w:val="17"/>
                <w:szCs w:val="17"/>
              </w:rPr>
            </w:pPr>
            <w:r w:rsidRPr="00125A20">
              <w:rPr>
                <w:rFonts w:asciiTheme="majorHAnsi" w:hAnsiTheme="majorHAnsi"/>
                <w:iCs/>
                <w:sz w:val="17"/>
                <w:szCs w:val="17"/>
              </w:rPr>
              <w:t>Received</w:t>
            </w:r>
          </w:p>
          <w:p w14:paraId="6B1538E6" w14:textId="77777777" w:rsidR="0042674B" w:rsidRPr="00125A20" w:rsidRDefault="0042674B" w:rsidP="000B6F70">
            <w:pPr>
              <w:spacing w:line="247" w:lineRule="auto"/>
              <w:rPr>
                <w:rFonts w:asciiTheme="majorHAnsi" w:hAnsiTheme="majorHAnsi"/>
                <w:iCs/>
                <w:sz w:val="17"/>
                <w:szCs w:val="17"/>
              </w:rPr>
            </w:pPr>
            <w:r w:rsidRPr="00125A20">
              <w:rPr>
                <w:rFonts w:asciiTheme="majorHAnsi" w:hAnsiTheme="majorHAnsi"/>
                <w:iCs/>
                <w:sz w:val="17"/>
                <w:szCs w:val="17"/>
              </w:rPr>
              <w:t>21.01.2025</w:t>
            </w:r>
          </w:p>
          <w:p w14:paraId="2834C3EC" w14:textId="77777777" w:rsidR="0042674B" w:rsidRPr="00125A20" w:rsidRDefault="0042674B" w:rsidP="000B6F70">
            <w:pPr>
              <w:spacing w:line="247" w:lineRule="auto"/>
              <w:rPr>
                <w:rFonts w:asciiTheme="majorHAnsi" w:hAnsiTheme="majorHAnsi"/>
                <w:iCs/>
                <w:sz w:val="17"/>
                <w:szCs w:val="17"/>
              </w:rPr>
            </w:pPr>
          </w:p>
          <w:p w14:paraId="0B4CEBA9" w14:textId="77777777" w:rsidR="0042674B" w:rsidRPr="00125A20" w:rsidRDefault="0042674B" w:rsidP="000B6F70">
            <w:pPr>
              <w:spacing w:line="247" w:lineRule="auto"/>
              <w:rPr>
                <w:rFonts w:asciiTheme="majorHAnsi" w:hAnsiTheme="majorHAnsi"/>
                <w:iCs/>
                <w:sz w:val="17"/>
                <w:szCs w:val="17"/>
              </w:rPr>
            </w:pPr>
            <w:r w:rsidRPr="00125A20">
              <w:rPr>
                <w:rFonts w:asciiTheme="majorHAnsi" w:hAnsiTheme="majorHAnsi"/>
                <w:iCs/>
                <w:sz w:val="17"/>
                <w:szCs w:val="17"/>
              </w:rPr>
              <w:t>Revised</w:t>
            </w:r>
          </w:p>
          <w:p w14:paraId="20F96B58" w14:textId="77777777" w:rsidR="0042674B" w:rsidRPr="00125A20" w:rsidRDefault="0042674B" w:rsidP="000B6F70">
            <w:pPr>
              <w:spacing w:line="247" w:lineRule="auto"/>
              <w:rPr>
                <w:rFonts w:asciiTheme="majorHAnsi" w:hAnsiTheme="majorHAnsi"/>
                <w:iCs/>
                <w:sz w:val="17"/>
                <w:szCs w:val="17"/>
              </w:rPr>
            </w:pPr>
            <w:r w:rsidRPr="00125A20">
              <w:rPr>
                <w:rFonts w:asciiTheme="majorHAnsi" w:hAnsiTheme="majorHAnsi"/>
                <w:iCs/>
                <w:sz w:val="17"/>
                <w:szCs w:val="17"/>
              </w:rPr>
              <w:t>21.02.2025</w:t>
            </w:r>
          </w:p>
          <w:p w14:paraId="1B97C43F" w14:textId="77777777" w:rsidR="0042674B" w:rsidRPr="00125A20" w:rsidRDefault="0042674B" w:rsidP="000B6F70">
            <w:pPr>
              <w:spacing w:line="247" w:lineRule="auto"/>
              <w:rPr>
                <w:rFonts w:asciiTheme="majorHAnsi" w:hAnsiTheme="majorHAnsi"/>
                <w:iCs/>
                <w:sz w:val="17"/>
                <w:szCs w:val="17"/>
              </w:rPr>
            </w:pPr>
          </w:p>
          <w:p w14:paraId="28505DFC" w14:textId="77777777" w:rsidR="0042674B" w:rsidRPr="00125A20" w:rsidRDefault="0042674B" w:rsidP="000B6F70">
            <w:pPr>
              <w:spacing w:line="247" w:lineRule="auto"/>
              <w:jc w:val="left"/>
              <w:rPr>
                <w:rFonts w:asciiTheme="majorHAnsi" w:hAnsiTheme="majorHAnsi"/>
                <w:iCs/>
                <w:sz w:val="17"/>
                <w:szCs w:val="17"/>
              </w:rPr>
            </w:pPr>
            <w:r w:rsidRPr="00125A20">
              <w:rPr>
                <w:rFonts w:asciiTheme="majorHAnsi" w:hAnsiTheme="majorHAnsi"/>
                <w:iCs/>
                <w:sz w:val="17"/>
                <w:szCs w:val="17"/>
              </w:rPr>
              <w:t>Accepted</w:t>
            </w:r>
          </w:p>
          <w:p w14:paraId="2E324FC2" w14:textId="77777777" w:rsidR="0042674B" w:rsidRPr="00125A20" w:rsidRDefault="0042674B" w:rsidP="000B6F70">
            <w:pPr>
              <w:spacing w:line="247" w:lineRule="auto"/>
              <w:rPr>
                <w:rFonts w:asciiTheme="majorHAnsi" w:hAnsiTheme="majorHAnsi"/>
                <w:iCs/>
                <w:sz w:val="17"/>
                <w:szCs w:val="17"/>
              </w:rPr>
            </w:pPr>
            <w:r w:rsidRPr="00125A20">
              <w:rPr>
                <w:rFonts w:asciiTheme="majorHAnsi" w:hAnsiTheme="majorHAnsi"/>
                <w:iCs/>
                <w:sz w:val="17"/>
                <w:szCs w:val="17"/>
              </w:rPr>
              <w:t>23.03.2025</w:t>
            </w:r>
          </w:p>
          <w:p w14:paraId="5B2A9CB1" w14:textId="77777777" w:rsidR="0042674B" w:rsidRPr="00125A20" w:rsidRDefault="0042674B" w:rsidP="000B6F70">
            <w:pPr>
              <w:spacing w:line="247" w:lineRule="auto"/>
              <w:rPr>
                <w:rFonts w:asciiTheme="majorHAnsi" w:hAnsiTheme="majorHAnsi"/>
                <w:iCs/>
                <w:sz w:val="17"/>
                <w:szCs w:val="17"/>
              </w:rPr>
            </w:pPr>
          </w:p>
          <w:p w14:paraId="0CCA1CA1" w14:textId="77777777" w:rsidR="0042674B" w:rsidRPr="00125A20" w:rsidRDefault="0042674B" w:rsidP="000B6F70">
            <w:pPr>
              <w:spacing w:line="247" w:lineRule="auto"/>
              <w:rPr>
                <w:rFonts w:asciiTheme="majorHAnsi" w:hAnsiTheme="majorHAnsi"/>
                <w:iCs/>
                <w:sz w:val="17"/>
                <w:szCs w:val="17"/>
              </w:rPr>
            </w:pPr>
          </w:p>
          <w:p w14:paraId="40B8F64C" w14:textId="77777777" w:rsidR="0042674B" w:rsidRPr="00125A20" w:rsidRDefault="0042674B" w:rsidP="000B6F70">
            <w:pPr>
              <w:spacing w:line="247" w:lineRule="auto"/>
              <w:rPr>
                <w:rFonts w:asciiTheme="majorHAnsi" w:hAnsiTheme="majorHAnsi"/>
                <w:iCs/>
                <w:sz w:val="17"/>
                <w:szCs w:val="17"/>
              </w:rPr>
            </w:pPr>
          </w:p>
          <w:p w14:paraId="12CDA917" w14:textId="77777777" w:rsidR="0042674B" w:rsidRPr="00125A20" w:rsidRDefault="0042674B" w:rsidP="000B6F70">
            <w:pPr>
              <w:spacing w:line="247" w:lineRule="auto"/>
              <w:rPr>
                <w:rFonts w:asciiTheme="majorHAnsi" w:hAnsiTheme="majorHAnsi"/>
                <w:iCs/>
                <w:sz w:val="17"/>
                <w:szCs w:val="17"/>
              </w:rPr>
            </w:pPr>
          </w:p>
          <w:p w14:paraId="76DC84E9" w14:textId="77777777" w:rsidR="0042674B" w:rsidRPr="00BC5E40" w:rsidRDefault="0042674B" w:rsidP="000B6F70">
            <w:pPr>
              <w:spacing w:line="247" w:lineRule="auto"/>
              <w:rPr>
                <w:rFonts w:asciiTheme="majorHAnsi" w:hAnsiTheme="majorHAnsi"/>
                <w:iCs/>
                <w:sz w:val="17"/>
                <w:szCs w:val="17"/>
                <w:highlight w:val="lightGray"/>
              </w:rPr>
            </w:pPr>
          </w:p>
          <w:p w14:paraId="04E3C945" w14:textId="77777777" w:rsidR="0042674B" w:rsidRPr="00BC5E40" w:rsidRDefault="0042674B" w:rsidP="000B6F70">
            <w:pPr>
              <w:spacing w:line="247" w:lineRule="auto"/>
              <w:rPr>
                <w:rFonts w:asciiTheme="majorHAnsi" w:hAnsiTheme="majorHAnsi"/>
                <w:iCs/>
                <w:sz w:val="17"/>
                <w:szCs w:val="17"/>
                <w:highlight w:val="lightGray"/>
              </w:rPr>
            </w:pPr>
          </w:p>
          <w:p w14:paraId="31AD21D3" w14:textId="77777777" w:rsidR="0042674B" w:rsidRPr="00BC5E40" w:rsidRDefault="0042674B" w:rsidP="000B6F70">
            <w:pPr>
              <w:spacing w:line="247" w:lineRule="auto"/>
              <w:rPr>
                <w:rFonts w:asciiTheme="majorHAnsi" w:hAnsiTheme="majorHAnsi"/>
                <w:iCs/>
                <w:sz w:val="17"/>
                <w:szCs w:val="17"/>
                <w:highlight w:val="lightGray"/>
              </w:rPr>
            </w:pPr>
          </w:p>
          <w:p w14:paraId="59F7799C" w14:textId="77777777" w:rsidR="0042674B" w:rsidRPr="00BC5E40" w:rsidRDefault="0042674B" w:rsidP="000B6F70">
            <w:pPr>
              <w:spacing w:line="247" w:lineRule="auto"/>
              <w:rPr>
                <w:rFonts w:asciiTheme="majorHAnsi" w:hAnsiTheme="majorHAnsi"/>
                <w:iCs/>
                <w:sz w:val="17"/>
                <w:szCs w:val="17"/>
                <w:highlight w:val="lightGray"/>
              </w:rPr>
            </w:pPr>
          </w:p>
          <w:p w14:paraId="06014D56" w14:textId="77777777" w:rsidR="0042674B" w:rsidRPr="00BC5E40" w:rsidRDefault="0042674B" w:rsidP="000B6F70">
            <w:pPr>
              <w:spacing w:line="247" w:lineRule="auto"/>
              <w:rPr>
                <w:rFonts w:asciiTheme="majorHAnsi" w:hAnsiTheme="majorHAnsi"/>
                <w:iCs/>
                <w:sz w:val="17"/>
                <w:szCs w:val="17"/>
                <w:highlight w:val="lightGray"/>
              </w:rPr>
            </w:pPr>
          </w:p>
          <w:p w14:paraId="7B0092C9" w14:textId="77777777" w:rsidR="0042674B" w:rsidRPr="00BC5E40" w:rsidRDefault="0042674B" w:rsidP="000B6F70">
            <w:pPr>
              <w:spacing w:line="247" w:lineRule="auto"/>
              <w:rPr>
                <w:rFonts w:asciiTheme="majorHAnsi" w:hAnsiTheme="majorHAnsi"/>
                <w:iCs/>
                <w:sz w:val="17"/>
                <w:szCs w:val="17"/>
                <w:highlight w:val="lightGray"/>
              </w:rPr>
            </w:pPr>
          </w:p>
          <w:p w14:paraId="600C3236" w14:textId="77777777" w:rsidR="0042674B" w:rsidRPr="00BC5E40" w:rsidRDefault="0042674B" w:rsidP="000B6F70">
            <w:pPr>
              <w:spacing w:line="247" w:lineRule="auto"/>
              <w:rPr>
                <w:rFonts w:asciiTheme="majorHAnsi" w:hAnsiTheme="majorHAnsi"/>
                <w:iCs/>
                <w:sz w:val="17"/>
                <w:szCs w:val="17"/>
                <w:highlight w:val="lightGray"/>
              </w:rPr>
            </w:pPr>
          </w:p>
          <w:p w14:paraId="4EEF31EF" w14:textId="77777777" w:rsidR="0042674B" w:rsidRPr="00BC5E40" w:rsidRDefault="0042674B" w:rsidP="000B6F70">
            <w:pPr>
              <w:spacing w:line="247" w:lineRule="auto"/>
              <w:rPr>
                <w:rFonts w:asciiTheme="majorHAnsi" w:hAnsiTheme="majorHAnsi"/>
                <w:iCs/>
                <w:sz w:val="17"/>
                <w:szCs w:val="17"/>
                <w:highlight w:val="lightGray"/>
              </w:rPr>
            </w:pPr>
          </w:p>
          <w:p w14:paraId="495B8261" w14:textId="77777777" w:rsidR="0042674B" w:rsidRPr="00BC5E40" w:rsidRDefault="0042674B" w:rsidP="000B6F70">
            <w:pPr>
              <w:spacing w:line="247" w:lineRule="auto"/>
              <w:rPr>
                <w:rFonts w:asciiTheme="majorHAnsi" w:hAnsiTheme="majorHAnsi"/>
                <w:iCs/>
                <w:sz w:val="17"/>
                <w:szCs w:val="17"/>
                <w:highlight w:val="lightGray"/>
              </w:rPr>
            </w:pPr>
          </w:p>
          <w:p w14:paraId="56A593EF" w14:textId="77777777" w:rsidR="0042674B" w:rsidRPr="00BC5E40" w:rsidRDefault="0042674B" w:rsidP="000B6F70">
            <w:pPr>
              <w:spacing w:line="247" w:lineRule="auto"/>
              <w:rPr>
                <w:rFonts w:asciiTheme="majorHAnsi" w:hAnsiTheme="majorHAnsi"/>
                <w:iCs/>
                <w:sz w:val="17"/>
                <w:szCs w:val="17"/>
                <w:highlight w:val="lightGray"/>
              </w:rPr>
            </w:pPr>
          </w:p>
          <w:p w14:paraId="292929B8" w14:textId="77777777" w:rsidR="0042674B" w:rsidRPr="00BC5E40" w:rsidRDefault="0042674B" w:rsidP="000B6F70">
            <w:pPr>
              <w:spacing w:line="247" w:lineRule="auto"/>
              <w:rPr>
                <w:rFonts w:asciiTheme="majorHAnsi" w:hAnsiTheme="majorHAnsi"/>
                <w:iCs/>
                <w:sz w:val="17"/>
                <w:szCs w:val="17"/>
                <w:highlight w:val="lightGray"/>
              </w:rPr>
            </w:pPr>
          </w:p>
          <w:p w14:paraId="2B322EEB" w14:textId="77777777" w:rsidR="0042674B" w:rsidRPr="00BC5E40" w:rsidRDefault="0042674B" w:rsidP="000B6F70">
            <w:pPr>
              <w:spacing w:line="247" w:lineRule="auto"/>
              <w:rPr>
                <w:rFonts w:asciiTheme="majorHAnsi" w:hAnsiTheme="majorHAnsi"/>
                <w:iCs/>
                <w:sz w:val="17"/>
                <w:szCs w:val="17"/>
                <w:highlight w:val="lightGray"/>
              </w:rPr>
            </w:pPr>
          </w:p>
          <w:p w14:paraId="3F3EB441" w14:textId="77777777" w:rsidR="0042674B" w:rsidRDefault="0042674B" w:rsidP="000B6F70">
            <w:pPr>
              <w:spacing w:line="247" w:lineRule="auto"/>
              <w:rPr>
                <w:rFonts w:asciiTheme="majorHAnsi" w:hAnsiTheme="majorHAnsi"/>
                <w:iCs/>
                <w:sz w:val="17"/>
                <w:szCs w:val="17"/>
                <w:highlight w:val="lightGray"/>
              </w:rPr>
            </w:pPr>
          </w:p>
          <w:p w14:paraId="6395F502" w14:textId="77777777" w:rsidR="0042674B" w:rsidRDefault="0042674B" w:rsidP="000B6F70">
            <w:pPr>
              <w:spacing w:line="247" w:lineRule="auto"/>
              <w:rPr>
                <w:rFonts w:asciiTheme="majorHAnsi" w:hAnsiTheme="majorHAnsi"/>
                <w:iCs/>
                <w:sz w:val="17"/>
                <w:szCs w:val="17"/>
                <w:highlight w:val="lightGray"/>
              </w:rPr>
            </w:pPr>
          </w:p>
          <w:p w14:paraId="0AE52DF0" w14:textId="77777777" w:rsidR="0042674B" w:rsidRPr="00BC5E40" w:rsidRDefault="0042674B" w:rsidP="000B6F70">
            <w:pPr>
              <w:spacing w:line="247" w:lineRule="auto"/>
              <w:rPr>
                <w:rFonts w:asciiTheme="majorHAnsi" w:hAnsiTheme="majorHAnsi"/>
                <w:iCs/>
                <w:sz w:val="17"/>
                <w:szCs w:val="17"/>
                <w:highlight w:val="lightGray"/>
              </w:rPr>
            </w:pPr>
          </w:p>
          <w:p w14:paraId="15200C5C" w14:textId="77777777" w:rsidR="0042674B" w:rsidRPr="00BC5E40" w:rsidRDefault="0042674B" w:rsidP="000B6F70">
            <w:pPr>
              <w:spacing w:line="247" w:lineRule="auto"/>
              <w:jc w:val="left"/>
              <w:rPr>
                <w:rFonts w:asciiTheme="majorHAnsi" w:hAnsiTheme="majorHAnsi"/>
                <w:i/>
                <w:sz w:val="17"/>
                <w:szCs w:val="17"/>
                <w:highlight w:val="lightGray"/>
              </w:rPr>
            </w:pPr>
            <w:r w:rsidRPr="00BC5E40">
              <w:rPr>
                <w:rFonts w:asciiTheme="majorHAnsi" w:hAnsiTheme="majorHAnsi"/>
                <w:noProof/>
                <w:sz w:val="17"/>
                <w:szCs w:val="17"/>
                <w:highlight w:val="lightGray"/>
                <w:lang w:eastAsia="ru-RU"/>
              </w:rPr>
              <w:drawing>
                <wp:inline distT="0" distB="0" distL="0" distR="0" wp14:anchorId="264B5259" wp14:editId="3AEE4D67">
                  <wp:extent cx="759600" cy="259200"/>
                  <wp:effectExtent l="0" t="0" r="2540" b="7620"/>
                  <wp:docPr id="9" name="Рисунок 9" descr="https://orelvestnik.ru/wp-content/uploads/2024/07/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elvestnik.ru/wp-content/uploads/2024/07/by-n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600" cy="259200"/>
                          </a:xfrm>
                          <a:prstGeom prst="rect">
                            <a:avLst/>
                          </a:prstGeom>
                          <a:noFill/>
                          <a:ln>
                            <a:noFill/>
                          </a:ln>
                        </pic:spPr>
                      </pic:pic>
                    </a:graphicData>
                  </a:graphic>
                </wp:inline>
              </w:drawing>
            </w:r>
          </w:p>
        </w:tc>
        <w:tc>
          <w:tcPr>
            <w:tcW w:w="3749" w:type="pct"/>
            <w:shd w:val="clear" w:color="auto" w:fill="auto"/>
          </w:tcPr>
          <w:p w14:paraId="0986D36E" w14:textId="77777777" w:rsidR="0042674B" w:rsidRPr="00125A20" w:rsidRDefault="0042674B" w:rsidP="000B6F70">
            <w:pPr>
              <w:ind w:firstLine="284"/>
              <w:rPr>
                <w:rFonts w:asciiTheme="majorHAnsi" w:hAnsiTheme="majorHAnsi"/>
                <w:i/>
                <w:iCs/>
                <w:sz w:val="18"/>
                <w:szCs w:val="18"/>
                <w:lang w:val="en-US"/>
              </w:rPr>
            </w:pPr>
            <w:r w:rsidRPr="00125A20">
              <w:rPr>
                <w:rFonts w:asciiTheme="majorHAnsi" w:hAnsiTheme="majorHAnsi"/>
                <w:b/>
                <w:i/>
                <w:iCs/>
                <w:sz w:val="18"/>
                <w:szCs w:val="18"/>
                <w:lang w:val="en-US"/>
              </w:rPr>
              <w:t xml:space="preserve">Abstract. </w:t>
            </w:r>
            <w:r w:rsidRPr="00125A20">
              <w:rPr>
                <w:rFonts w:asciiTheme="majorHAnsi" w:hAnsiTheme="majorHAnsi"/>
                <w:i/>
                <w:iCs/>
                <w:sz w:val="18"/>
                <w:szCs w:val="18"/>
                <w:lang w:val="en-US"/>
              </w:rPr>
              <w:t>On the eve of the 80th anniversary of the Victory in the Great Patriotic War, it is especially important to understand the scale and significance of this epochal event. The war of 1941-1945 was not only the largest military conflict of the 20th century, but also a civilizational test for the Soviet people, which determined the further course of world history.</w:t>
            </w:r>
          </w:p>
          <w:p w14:paraId="1469EAAC" w14:textId="77777777" w:rsidR="0042674B" w:rsidRPr="00125A20" w:rsidRDefault="0042674B" w:rsidP="000B6F70">
            <w:pPr>
              <w:ind w:firstLine="284"/>
              <w:rPr>
                <w:rFonts w:asciiTheme="majorHAnsi" w:hAnsiTheme="majorHAnsi"/>
                <w:i/>
                <w:iCs/>
                <w:sz w:val="18"/>
                <w:szCs w:val="18"/>
                <w:lang w:val="en-US"/>
              </w:rPr>
            </w:pPr>
            <w:r w:rsidRPr="00125A20">
              <w:rPr>
                <w:rFonts w:asciiTheme="majorHAnsi" w:hAnsiTheme="majorHAnsi"/>
                <w:i/>
                <w:iCs/>
                <w:sz w:val="18"/>
                <w:szCs w:val="18"/>
                <w:lang w:val="en-US"/>
              </w:rPr>
              <w:t>The central place in the article is occupied by the analysis of the decisive contribution of the USSR to the defeat of Nazism. Such battles as the defense of Moscow, the Battle of Stalingrad and the Oryol-Kursk Bulge became turning points not only for our country, but for the whole world. Particular attention is paid to the unprecedented feat of the Soviet people - both at the front and in the rear. The labor heroism of workers of defense enterprises, the scientific thought of designers, the dedication of doctors - all these are components of the Great Victory.</w:t>
            </w:r>
          </w:p>
          <w:p w14:paraId="3E5C7571" w14:textId="77777777" w:rsidR="0042674B" w:rsidRPr="00125A20" w:rsidRDefault="0042674B" w:rsidP="000B6F70">
            <w:pPr>
              <w:ind w:firstLine="284"/>
              <w:rPr>
                <w:rFonts w:asciiTheme="majorHAnsi" w:hAnsiTheme="majorHAnsi"/>
                <w:i/>
                <w:iCs/>
                <w:sz w:val="18"/>
                <w:szCs w:val="18"/>
                <w:lang w:val="en-US"/>
              </w:rPr>
            </w:pPr>
            <w:r w:rsidRPr="00125A20">
              <w:rPr>
                <w:rFonts w:asciiTheme="majorHAnsi" w:hAnsiTheme="majorHAnsi"/>
                <w:i/>
                <w:iCs/>
                <w:sz w:val="18"/>
                <w:szCs w:val="18"/>
                <w:lang w:val="en-US"/>
              </w:rPr>
              <w:t>The article considers modern approaches to the preservation of historical memory. In the context of attempts to revise history, it is especially important to rely on archival documents and testimonies of participants in the events. The need to protect the truth about the war from falsifications and to pass on the true history to future generations is emphasized.</w:t>
            </w:r>
          </w:p>
          <w:p w14:paraId="7C124949" w14:textId="77777777" w:rsidR="0042674B" w:rsidRPr="00125A20" w:rsidRDefault="0042674B" w:rsidP="000B6F70">
            <w:pPr>
              <w:ind w:firstLine="284"/>
              <w:rPr>
                <w:rFonts w:asciiTheme="majorHAnsi" w:hAnsiTheme="majorHAnsi"/>
                <w:i/>
                <w:iCs/>
                <w:sz w:val="18"/>
                <w:szCs w:val="18"/>
                <w:lang w:val="en-US"/>
              </w:rPr>
            </w:pPr>
            <w:r w:rsidRPr="00125A20">
              <w:rPr>
                <w:rFonts w:asciiTheme="majorHAnsi" w:hAnsiTheme="majorHAnsi"/>
                <w:i/>
                <w:iCs/>
                <w:sz w:val="18"/>
                <w:szCs w:val="18"/>
                <w:lang w:val="en-US"/>
              </w:rPr>
              <w:t>Particular importance is attached to the lessons of the war for modern times. The cohesion of the multinational Soviet people, the unity of the front and rear, the ability to sacrifice themselves for the sake of a common goal - these values remain relevant today. The article is intended not only to remind us of the great feat, but also to understand its significance for the formation of national identity in the 21st century.</w:t>
            </w:r>
          </w:p>
          <w:p w14:paraId="64928288" w14:textId="77777777" w:rsidR="0042674B" w:rsidRPr="00125A20" w:rsidRDefault="0042674B" w:rsidP="000B6F70">
            <w:pPr>
              <w:ind w:firstLine="284"/>
              <w:rPr>
                <w:rFonts w:asciiTheme="majorHAnsi" w:hAnsiTheme="majorHAnsi"/>
                <w:b/>
                <w:i/>
                <w:iCs/>
                <w:sz w:val="18"/>
                <w:szCs w:val="18"/>
                <w:lang w:val="en-US"/>
              </w:rPr>
            </w:pPr>
          </w:p>
          <w:p w14:paraId="63A695C3" w14:textId="77777777" w:rsidR="0042674B" w:rsidRPr="00BC5E40" w:rsidRDefault="0042674B" w:rsidP="000B6F70">
            <w:pPr>
              <w:ind w:firstLine="284"/>
              <w:rPr>
                <w:rFonts w:asciiTheme="majorHAnsi" w:hAnsiTheme="majorHAnsi"/>
                <w:i/>
                <w:iCs/>
                <w:sz w:val="18"/>
                <w:szCs w:val="18"/>
                <w:highlight w:val="lightGray"/>
                <w:lang w:val="en-US"/>
              </w:rPr>
            </w:pPr>
            <w:r w:rsidRPr="00125A20">
              <w:rPr>
                <w:rFonts w:asciiTheme="majorHAnsi" w:hAnsiTheme="majorHAnsi"/>
                <w:b/>
                <w:i/>
                <w:iCs/>
                <w:sz w:val="18"/>
                <w:szCs w:val="18"/>
                <w:lang w:val="en-US"/>
              </w:rPr>
              <w:t xml:space="preserve">Keywords: </w:t>
            </w:r>
            <w:r w:rsidRPr="00125A20">
              <w:rPr>
                <w:rFonts w:asciiTheme="majorHAnsi" w:hAnsiTheme="majorHAnsi"/>
                <w:i/>
                <w:iCs/>
                <w:sz w:val="18"/>
                <w:szCs w:val="18"/>
                <w:lang w:val="en-US"/>
              </w:rPr>
              <w:t>Great Patriotic War, defeat of Nazism, war crimes, history lessons, falsification of history</w:t>
            </w:r>
          </w:p>
        </w:tc>
      </w:tr>
      <w:tr w:rsidR="0042674B" w:rsidRPr="00CC6660" w14:paraId="49C031BA" w14:textId="77777777" w:rsidTr="000B6F70">
        <w:trPr>
          <w:trHeight w:val="403"/>
        </w:trPr>
        <w:tc>
          <w:tcPr>
            <w:tcW w:w="1251" w:type="pct"/>
            <w:shd w:val="clear" w:color="auto" w:fill="auto"/>
          </w:tcPr>
          <w:p w14:paraId="2076A2E4" w14:textId="77777777" w:rsidR="0042674B" w:rsidRPr="00BC5E40" w:rsidRDefault="0042674B" w:rsidP="000B6F70">
            <w:pPr>
              <w:spacing w:line="247" w:lineRule="auto"/>
              <w:jc w:val="center"/>
              <w:rPr>
                <w:rFonts w:asciiTheme="majorHAnsi" w:hAnsiTheme="majorHAnsi" w:cs="font426"/>
                <w:b/>
                <w:i/>
                <w:sz w:val="17"/>
                <w:szCs w:val="17"/>
                <w:highlight w:val="lightGray"/>
                <w:lang w:val="en-US"/>
              </w:rPr>
            </w:pPr>
          </w:p>
        </w:tc>
        <w:tc>
          <w:tcPr>
            <w:tcW w:w="3749" w:type="pct"/>
            <w:shd w:val="clear" w:color="auto" w:fill="auto"/>
          </w:tcPr>
          <w:p w14:paraId="0253B5D6" w14:textId="77777777" w:rsidR="0042674B" w:rsidRPr="005B0A40" w:rsidRDefault="0042674B" w:rsidP="000B6F70">
            <w:pPr>
              <w:ind w:firstLine="284"/>
              <w:rPr>
                <w:rFonts w:asciiTheme="majorHAnsi" w:hAnsiTheme="majorHAnsi"/>
                <w:i/>
                <w:iCs/>
                <w:sz w:val="18"/>
                <w:szCs w:val="18"/>
                <w:lang w:val="en-US"/>
              </w:rPr>
            </w:pPr>
            <w:r w:rsidRPr="005B0A40">
              <w:rPr>
                <w:rFonts w:asciiTheme="majorHAnsi" w:hAnsiTheme="majorHAnsi"/>
                <w:b/>
                <w:i/>
                <w:iCs/>
                <w:sz w:val="18"/>
                <w:szCs w:val="18"/>
                <w:lang w:val="en-US"/>
              </w:rPr>
              <w:t>Funding</w:t>
            </w:r>
            <w:r w:rsidRPr="005B0A40">
              <w:rPr>
                <w:rFonts w:asciiTheme="majorHAnsi" w:hAnsiTheme="majorHAnsi"/>
                <w:i/>
                <w:iCs/>
                <w:sz w:val="18"/>
                <w:szCs w:val="18"/>
                <w:lang w:val="en-US"/>
              </w:rPr>
              <w:t>: This study was performed without external funding.</w:t>
            </w:r>
          </w:p>
          <w:p w14:paraId="60737E46" w14:textId="77777777" w:rsidR="0042674B" w:rsidRPr="00BC5E40" w:rsidRDefault="0042674B" w:rsidP="000B6F70">
            <w:pPr>
              <w:ind w:firstLine="284"/>
              <w:rPr>
                <w:rFonts w:asciiTheme="majorHAnsi" w:hAnsiTheme="majorHAnsi"/>
                <w:i/>
                <w:iCs/>
                <w:sz w:val="18"/>
                <w:szCs w:val="18"/>
                <w:highlight w:val="lightGray"/>
                <w:lang w:val="en-US"/>
              </w:rPr>
            </w:pPr>
          </w:p>
        </w:tc>
      </w:tr>
    </w:tbl>
    <w:p w14:paraId="6D40856F" w14:textId="77777777" w:rsidR="0042674B" w:rsidRPr="00BC5E40" w:rsidRDefault="0042674B" w:rsidP="0042674B">
      <w:pPr>
        <w:ind w:firstLine="284"/>
        <w:rPr>
          <w:rFonts w:asciiTheme="majorHAnsi" w:hAnsiTheme="majorHAnsi"/>
          <w:b/>
          <w:i/>
          <w:sz w:val="18"/>
          <w:szCs w:val="18"/>
          <w:highlight w:val="lightGray"/>
          <w:lang w:val="en-US"/>
        </w:rPr>
      </w:pPr>
    </w:p>
    <w:p w14:paraId="5F4BDD7F" w14:textId="77777777" w:rsidR="0042674B" w:rsidRPr="00B75A37" w:rsidRDefault="0042674B" w:rsidP="0042674B">
      <w:pPr>
        <w:ind w:firstLine="284"/>
        <w:rPr>
          <w:rFonts w:asciiTheme="majorHAnsi" w:hAnsiTheme="majorHAnsi" w:cs="Times New Roman"/>
          <w:i/>
          <w:spacing w:val="-2"/>
          <w:sz w:val="18"/>
          <w:szCs w:val="18"/>
          <w:highlight w:val="lightGray"/>
          <w:lang w:val="en-US"/>
        </w:rPr>
      </w:pPr>
      <w:r w:rsidRPr="00125A20">
        <w:rPr>
          <w:rFonts w:asciiTheme="majorHAnsi" w:hAnsiTheme="majorHAnsi"/>
          <w:b/>
          <w:i/>
          <w:sz w:val="18"/>
          <w:szCs w:val="18"/>
          <w:lang w:val="en-US"/>
        </w:rPr>
        <w:t>For citations</w:t>
      </w:r>
      <w:r w:rsidRPr="00125A20">
        <w:rPr>
          <w:rFonts w:asciiTheme="majorHAnsi" w:hAnsiTheme="majorHAnsi"/>
          <w:i/>
          <w:sz w:val="18"/>
          <w:szCs w:val="18"/>
          <w:lang w:val="en-US"/>
        </w:rPr>
        <w:t xml:space="preserve">: </w:t>
      </w:r>
      <w:r w:rsidRPr="00125A20">
        <w:rPr>
          <w:rFonts w:asciiTheme="majorHAnsi" w:hAnsiTheme="majorHAnsi"/>
          <w:iCs/>
          <w:sz w:val="18"/>
          <w:szCs w:val="18"/>
          <w:lang w:val="en-US"/>
        </w:rPr>
        <w:t>Merkulov, P. A.</w:t>
      </w:r>
      <w:r w:rsidRPr="00125A20">
        <w:rPr>
          <w:rFonts w:asciiTheme="majorHAnsi" w:hAnsiTheme="majorHAnsi"/>
          <w:sz w:val="18"/>
          <w:szCs w:val="18"/>
          <w:lang w:val="en-US"/>
        </w:rPr>
        <w:t xml:space="preserve"> (2025) </w:t>
      </w:r>
      <w:r w:rsidRPr="00125A20">
        <w:rPr>
          <w:rFonts w:asciiTheme="majorHAnsi" w:hAnsiTheme="majorHAnsi"/>
          <w:iCs/>
          <w:sz w:val="18"/>
          <w:szCs w:val="18"/>
          <w:lang w:val="en-US"/>
        </w:rPr>
        <w:t xml:space="preserve">The introduction by the chief editor of the </w:t>
      </w:r>
      <w:r w:rsidRPr="005B0A40">
        <w:rPr>
          <w:rFonts w:asciiTheme="majorHAnsi" w:hAnsiTheme="majorHAnsi"/>
          <w:iCs/>
          <w:sz w:val="18"/>
          <w:szCs w:val="18"/>
          <w:lang w:val="en-US"/>
        </w:rPr>
        <w:t>Journalon the 80th anniversary of the Victory of soviet people in the Great Patriotic War of 1941-1945</w:t>
      </w:r>
      <w:r w:rsidRPr="005B0A40">
        <w:rPr>
          <w:rFonts w:asciiTheme="majorHAnsi" w:hAnsiTheme="majorHAnsi"/>
          <w:sz w:val="18"/>
          <w:szCs w:val="18"/>
          <w:lang w:val="en-US"/>
        </w:rPr>
        <w:t xml:space="preserve">. </w:t>
      </w:r>
      <w:r w:rsidRPr="005B0A40">
        <w:rPr>
          <w:rFonts w:asciiTheme="majorHAnsi" w:hAnsiTheme="majorHAnsi"/>
          <w:i/>
          <w:sz w:val="18"/>
          <w:szCs w:val="18"/>
          <w:lang w:val="en-US"/>
        </w:rPr>
        <w:t>Journal of Public and Municipal Administration</w:t>
      </w:r>
      <w:r w:rsidRPr="005B0A40">
        <w:rPr>
          <w:rFonts w:asciiTheme="majorHAnsi" w:hAnsiTheme="majorHAnsi"/>
          <w:sz w:val="18"/>
          <w:szCs w:val="18"/>
          <w:lang w:val="en-US"/>
        </w:rPr>
        <w:t>. Vol</w:t>
      </w:r>
      <w:r w:rsidRPr="00173BA3">
        <w:rPr>
          <w:rFonts w:asciiTheme="majorHAnsi" w:hAnsiTheme="majorHAnsi"/>
          <w:sz w:val="18"/>
          <w:szCs w:val="18"/>
          <w:lang w:val="en-US"/>
        </w:rPr>
        <w:t xml:space="preserve">. 15, </w:t>
      </w:r>
      <w:r w:rsidRPr="005B0A40">
        <w:rPr>
          <w:rFonts w:asciiTheme="majorHAnsi" w:hAnsiTheme="majorHAnsi"/>
          <w:sz w:val="18"/>
          <w:szCs w:val="18"/>
          <w:lang w:val="en-US"/>
        </w:rPr>
        <w:t>no</w:t>
      </w:r>
      <w:r w:rsidRPr="00173BA3">
        <w:rPr>
          <w:rFonts w:asciiTheme="majorHAnsi" w:hAnsiTheme="majorHAnsi"/>
          <w:sz w:val="18"/>
          <w:szCs w:val="18"/>
          <w:lang w:val="en-US"/>
        </w:rPr>
        <w:t xml:space="preserve">. 2. </w:t>
      </w:r>
      <w:r w:rsidRPr="005B0A40">
        <w:rPr>
          <w:rFonts w:asciiTheme="majorHAnsi" w:hAnsiTheme="majorHAnsi"/>
          <w:sz w:val="18"/>
          <w:szCs w:val="18"/>
          <w:lang w:val="en-US"/>
        </w:rPr>
        <w:t>p</w:t>
      </w:r>
      <w:r w:rsidRPr="00173BA3">
        <w:rPr>
          <w:rFonts w:asciiTheme="majorHAnsi" w:hAnsiTheme="majorHAnsi"/>
          <w:sz w:val="18"/>
          <w:szCs w:val="18"/>
          <w:lang w:val="en-US"/>
        </w:rPr>
        <w:t>.</w:t>
      </w:r>
      <w:r w:rsidRPr="00B75A37">
        <w:rPr>
          <w:rFonts w:asciiTheme="majorHAnsi" w:hAnsiTheme="majorHAnsi"/>
          <w:sz w:val="18"/>
          <w:szCs w:val="18"/>
          <w:lang w:val="en-US"/>
        </w:rPr>
        <w:t xml:space="preserve"> </w:t>
      </w:r>
      <w:r w:rsidRPr="00B75A37">
        <w:rPr>
          <w:rFonts w:asciiTheme="majorHAnsi" w:hAnsiTheme="majorHAnsi"/>
          <w:sz w:val="18"/>
          <w:szCs w:val="18"/>
          <w:highlight w:val="yellow"/>
          <w:lang w:val="en-US"/>
        </w:rPr>
        <w:t>12</w:t>
      </w:r>
      <w:r w:rsidRPr="00173BA3">
        <w:rPr>
          <w:rFonts w:asciiTheme="majorHAnsi" w:hAnsiTheme="majorHAnsi"/>
          <w:sz w:val="18"/>
          <w:szCs w:val="18"/>
          <w:highlight w:val="yellow"/>
          <w:lang w:val="en-US"/>
        </w:rPr>
        <w:t>–</w:t>
      </w:r>
      <w:r w:rsidRPr="00B75A37">
        <w:rPr>
          <w:rFonts w:asciiTheme="majorHAnsi" w:hAnsiTheme="majorHAnsi"/>
          <w:sz w:val="18"/>
          <w:szCs w:val="18"/>
          <w:highlight w:val="yellow"/>
          <w:lang w:val="en-US"/>
        </w:rPr>
        <w:t>1</w:t>
      </w:r>
      <w:r w:rsidRPr="00CC6660">
        <w:rPr>
          <w:rFonts w:asciiTheme="majorHAnsi" w:hAnsiTheme="majorHAnsi"/>
          <w:sz w:val="18"/>
          <w:szCs w:val="18"/>
          <w:highlight w:val="yellow"/>
          <w:lang w:val="en-US"/>
        </w:rPr>
        <w:t>8</w:t>
      </w:r>
      <w:r w:rsidRPr="00173BA3">
        <w:rPr>
          <w:rFonts w:asciiTheme="majorHAnsi" w:hAnsiTheme="majorHAnsi"/>
          <w:sz w:val="18"/>
          <w:szCs w:val="18"/>
          <w:highlight w:val="yellow"/>
          <w:lang w:val="en-US"/>
        </w:rPr>
        <w:t xml:space="preserve">. </w:t>
      </w:r>
      <w:r w:rsidRPr="00270ACC">
        <w:rPr>
          <w:rFonts w:asciiTheme="majorHAnsi" w:hAnsiTheme="majorHAnsi"/>
          <w:spacing w:val="-4"/>
          <w:sz w:val="18"/>
          <w:szCs w:val="18"/>
          <w:lang w:val="en-GB"/>
        </w:rPr>
        <w:t>EDN</w:t>
      </w:r>
      <w:r w:rsidRPr="00173BA3">
        <w:rPr>
          <w:rFonts w:asciiTheme="majorHAnsi" w:hAnsiTheme="majorHAnsi"/>
          <w:spacing w:val="-4"/>
          <w:sz w:val="18"/>
          <w:szCs w:val="18"/>
          <w:lang w:val="en-US"/>
        </w:rPr>
        <w:t xml:space="preserve"> </w:t>
      </w:r>
      <w:r w:rsidRPr="00967D45">
        <w:rPr>
          <w:rFonts w:asciiTheme="majorHAnsi" w:hAnsiTheme="majorHAnsi"/>
          <w:spacing w:val="-4"/>
          <w:sz w:val="18"/>
          <w:szCs w:val="18"/>
          <w:lang w:val="en-GB"/>
        </w:rPr>
        <w:t>XDLDMI</w:t>
      </w:r>
      <w:r w:rsidRPr="00173BA3">
        <w:rPr>
          <w:rFonts w:asciiTheme="majorHAnsi" w:hAnsiTheme="majorHAnsi"/>
          <w:spacing w:val="-4"/>
          <w:sz w:val="18"/>
          <w:szCs w:val="18"/>
          <w:lang w:val="en-US"/>
        </w:rPr>
        <w:t xml:space="preserve">. </w:t>
      </w:r>
      <w:r w:rsidRPr="003810D4">
        <w:rPr>
          <w:rFonts w:asciiTheme="majorHAnsi" w:hAnsiTheme="majorHAnsi" w:cs="Arial"/>
          <w:spacing w:val="-4"/>
          <w:sz w:val="18"/>
          <w:szCs w:val="18"/>
          <w:shd w:val="clear" w:color="auto" w:fill="FFFFFF"/>
          <w:lang w:val="en-US"/>
        </w:rPr>
        <w:t>https</w:t>
      </w:r>
      <w:r w:rsidRPr="00173BA3">
        <w:rPr>
          <w:rFonts w:asciiTheme="majorHAnsi" w:hAnsiTheme="majorHAnsi" w:cs="Arial"/>
          <w:spacing w:val="-4"/>
          <w:sz w:val="18"/>
          <w:szCs w:val="18"/>
          <w:shd w:val="clear" w:color="auto" w:fill="FFFFFF"/>
          <w:lang w:val="en-US"/>
        </w:rPr>
        <w:t>://</w:t>
      </w:r>
      <w:r w:rsidRPr="003810D4">
        <w:rPr>
          <w:rFonts w:asciiTheme="majorHAnsi" w:hAnsiTheme="majorHAnsi" w:cs="Arial"/>
          <w:spacing w:val="-4"/>
          <w:sz w:val="18"/>
          <w:szCs w:val="18"/>
          <w:shd w:val="clear" w:color="auto" w:fill="FFFFFF"/>
          <w:lang w:val="en-US"/>
        </w:rPr>
        <w:t>doi</w:t>
      </w:r>
      <w:r w:rsidRPr="00173BA3">
        <w:rPr>
          <w:rFonts w:asciiTheme="majorHAnsi" w:hAnsiTheme="majorHAnsi" w:cs="Arial"/>
          <w:spacing w:val="-4"/>
          <w:sz w:val="18"/>
          <w:szCs w:val="18"/>
          <w:shd w:val="clear" w:color="auto" w:fill="FFFFFF"/>
          <w:lang w:val="en-US"/>
        </w:rPr>
        <w:t>.</w:t>
      </w:r>
      <w:r w:rsidRPr="003810D4">
        <w:rPr>
          <w:rFonts w:asciiTheme="majorHAnsi" w:hAnsiTheme="majorHAnsi" w:cs="Arial"/>
          <w:spacing w:val="-4"/>
          <w:sz w:val="18"/>
          <w:szCs w:val="18"/>
          <w:shd w:val="clear" w:color="auto" w:fill="FFFFFF"/>
          <w:lang w:val="en-US"/>
        </w:rPr>
        <w:t>org</w:t>
      </w:r>
      <w:r w:rsidRPr="00173BA3">
        <w:rPr>
          <w:rFonts w:asciiTheme="majorHAnsi" w:hAnsiTheme="majorHAnsi" w:cs="Arial"/>
          <w:spacing w:val="-4"/>
          <w:sz w:val="18"/>
          <w:szCs w:val="18"/>
          <w:shd w:val="clear" w:color="auto" w:fill="FFFFFF"/>
          <w:lang w:val="en-US"/>
        </w:rPr>
        <w:t>/10.22394/2225-8272-2025-14-1-</w:t>
      </w:r>
      <w:r w:rsidRPr="00B75A37">
        <w:rPr>
          <w:rFonts w:asciiTheme="majorHAnsi" w:hAnsiTheme="majorHAnsi" w:cs="Arial"/>
          <w:spacing w:val="-4"/>
          <w:sz w:val="18"/>
          <w:szCs w:val="18"/>
          <w:highlight w:val="yellow"/>
          <w:shd w:val="clear" w:color="auto" w:fill="FFFFFF"/>
          <w:lang w:val="en-US"/>
        </w:rPr>
        <w:t>12</w:t>
      </w:r>
      <w:r w:rsidRPr="00173BA3">
        <w:rPr>
          <w:rFonts w:asciiTheme="majorHAnsi" w:hAnsiTheme="majorHAnsi" w:cs="Arial"/>
          <w:spacing w:val="-4"/>
          <w:sz w:val="18"/>
          <w:szCs w:val="18"/>
          <w:highlight w:val="yellow"/>
          <w:shd w:val="clear" w:color="auto" w:fill="FFFFFF"/>
          <w:lang w:val="en-US"/>
        </w:rPr>
        <w:t>-</w:t>
      </w:r>
      <w:r w:rsidRPr="00B75A37">
        <w:rPr>
          <w:rFonts w:asciiTheme="majorHAnsi" w:hAnsiTheme="majorHAnsi" w:cs="Arial"/>
          <w:spacing w:val="-4"/>
          <w:sz w:val="18"/>
          <w:szCs w:val="18"/>
          <w:highlight w:val="yellow"/>
          <w:shd w:val="clear" w:color="auto" w:fill="FFFFFF"/>
          <w:lang w:val="en-US"/>
        </w:rPr>
        <w:t>1</w:t>
      </w:r>
      <w:r w:rsidRPr="00CC6660">
        <w:rPr>
          <w:rFonts w:asciiTheme="majorHAnsi" w:hAnsiTheme="majorHAnsi" w:cs="Arial"/>
          <w:spacing w:val="-4"/>
          <w:sz w:val="18"/>
          <w:szCs w:val="18"/>
          <w:highlight w:val="yellow"/>
          <w:shd w:val="clear" w:color="auto" w:fill="FFFFFF"/>
          <w:lang w:val="en-US"/>
        </w:rPr>
        <w:t>8</w:t>
      </w:r>
      <w:r w:rsidRPr="00B75A37">
        <w:rPr>
          <w:rFonts w:asciiTheme="majorHAnsi" w:hAnsiTheme="majorHAnsi" w:cs="Arial"/>
          <w:spacing w:val="-4"/>
          <w:sz w:val="18"/>
          <w:szCs w:val="18"/>
          <w:highlight w:val="yellow"/>
          <w:shd w:val="clear" w:color="auto" w:fill="FFFFFF"/>
          <w:lang w:val="en-US"/>
        </w:rPr>
        <w:t>.</w:t>
      </w:r>
    </w:p>
    <w:p w14:paraId="7C7D39CF" w14:textId="77777777" w:rsidR="0042674B" w:rsidRPr="00173BA3" w:rsidRDefault="0042674B" w:rsidP="0042674B">
      <w:pPr>
        <w:spacing w:line="220" w:lineRule="exact"/>
        <w:ind w:firstLine="284"/>
        <w:rPr>
          <w:rFonts w:asciiTheme="majorHAnsi" w:hAnsiTheme="majorHAnsi" w:cs="Times New Roman"/>
          <w:i/>
          <w:sz w:val="20"/>
          <w:szCs w:val="20"/>
          <w:highlight w:val="lightGray"/>
          <w:lang w:val="en-US"/>
        </w:rPr>
        <w:sectPr w:rsidR="0042674B" w:rsidRPr="00173BA3" w:rsidSect="0042674B">
          <w:footnotePr>
            <w:numRestart w:val="eachPage"/>
          </w:footnotePr>
          <w:pgSz w:w="11909" w:h="16834"/>
          <w:pgMar w:top="2552" w:right="2098" w:bottom="2552" w:left="2098" w:header="2155" w:footer="2155" w:gutter="0"/>
          <w:cols w:space="720"/>
        </w:sectPr>
      </w:pPr>
    </w:p>
    <w:bookmarkEnd w:id="0"/>
    <w:p w14:paraId="6B1FB0E2" w14:textId="77777777" w:rsidR="0042674B" w:rsidRPr="00173BA3" w:rsidRDefault="0042674B" w:rsidP="0042674B">
      <w:pPr>
        <w:jc w:val="left"/>
        <w:rPr>
          <w:rFonts w:asciiTheme="majorHAnsi" w:hAnsiTheme="majorHAnsi"/>
          <w:b/>
          <w:bCs/>
          <w:sz w:val="21"/>
          <w:szCs w:val="21"/>
          <w:lang w:val="en-US"/>
        </w:rPr>
      </w:pPr>
      <w:r w:rsidRPr="00173BA3">
        <w:rPr>
          <w:rFonts w:asciiTheme="majorHAnsi" w:hAnsiTheme="majorHAnsi"/>
          <w:b/>
          <w:bCs/>
          <w:sz w:val="21"/>
          <w:szCs w:val="21"/>
          <w:lang w:val="en-US"/>
        </w:rPr>
        <w:lastRenderedPageBreak/>
        <w:br w:type="page"/>
      </w:r>
    </w:p>
    <w:p w14:paraId="39D1C384" w14:textId="77777777" w:rsidR="0042674B" w:rsidRPr="00125A20" w:rsidRDefault="0042674B" w:rsidP="0042674B">
      <w:pPr>
        <w:widowControl w:val="0"/>
        <w:adjustRightInd w:val="0"/>
        <w:snapToGrid w:val="0"/>
        <w:spacing w:line="240" w:lineRule="exact"/>
        <w:ind w:firstLine="340"/>
        <w:rPr>
          <w:rFonts w:asciiTheme="majorHAnsi" w:hAnsiTheme="majorHAnsi"/>
          <w:shd w:val="clear" w:color="auto" w:fill="FFFFFF"/>
        </w:rPr>
      </w:pPr>
      <w:r w:rsidRPr="00125A20">
        <w:rPr>
          <w:rFonts w:asciiTheme="majorHAnsi" w:hAnsiTheme="majorHAnsi"/>
          <w:shd w:val="clear" w:color="auto" w:fill="FFFFFF"/>
        </w:rPr>
        <w:lastRenderedPageBreak/>
        <w:t xml:space="preserve">80-летие Победы в Великой Отечественной войне </w:t>
      </w:r>
      <w:r>
        <w:rPr>
          <w:rFonts w:asciiTheme="majorHAnsi" w:hAnsiTheme="majorHAnsi"/>
          <w:shd w:val="clear" w:color="auto" w:fill="FFFFFF"/>
        </w:rPr>
        <w:t>–</w:t>
      </w:r>
      <w:r w:rsidRPr="00125A20">
        <w:rPr>
          <w:rFonts w:asciiTheme="majorHAnsi" w:hAnsiTheme="majorHAnsi"/>
          <w:shd w:val="clear" w:color="auto" w:fill="FFFFFF"/>
        </w:rPr>
        <w:t xml:space="preserve"> </w:t>
      </w:r>
      <w:r>
        <w:rPr>
          <w:rFonts w:asciiTheme="majorHAnsi" w:hAnsiTheme="majorHAnsi"/>
          <w:shd w:val="clear" w:color="auto" w:fill="FFFFFF"/>
        </w:rPr>
        <w:t>это и</w:t>
      </w:r>
      <w:r w:rsidRPr="00125A20">
        <w:rPr>
          <w:rFonts w:asciiTheme="majorHAnsi" w:hAnsiTheme="majorHAnsi"/>
          <w:shd w:val="clear" w:color="auto" w:fill="FFFFFF"/>
        </w:rPr>
        <w:t xml:space="preserve"> памятная дата, </w:t>
      </w:r>
      <w:r>
        <w:rPr>
          <w:rFonts w:asciiTheme="majorHAnsi" w:hAnsiTheme="majorHAnsi"/>
          <w:shd w:val="clear" w:color="auto" w:fill="FFFFFF"/>
        </w:rPr>
        <w:t>и</w:t>
      </w:r>
      <w:r w:rsidRPr="00125A20">
        <w:rPr>
          <w:rFonts w:asciiTheme="majorHAnsi" w:hAnsiTheme="majorHAnsi"/>
          <w:shd w:val="clear" w:color="auto" w:fill="FFFFFF"/>
        </w:rPr>
        <w:t xml:space="preserve"> повод для глубокого осмысления ключевого события XX века, определившего судьбу всего мира. Советский народ, пон</w:t>
      </w:r>
      <w:r>
        <w:rPr>
          <w:rFonts w:asciiTheme="majorHAnsi" w:hAnsiTheme="majorHAnsi"/>
          <w:shd w:val="clear" w:color="auto" w:fill="FFFFFF"/>
        </w:rPr>
        <w:t>ё</w:t>
      </w:r>
      <w:r w:rsidRPr="00125A20">
        <w:rPr>
          <w:rFonts w:asciiTheme="majorHAnsi" w:hAnsiTheme="majorHAnsi"/>
          <w:shd w:val="clear" w:color="auto" w:fill="FFFFFF"/>
        </w:rPr>
        <w:t>сший наибольшие потери, стал гла</w:t>
      </w:r>
      <w:r>
        <w:rPr>
          <w:rFonts w:asciiTheme="majorHAnsi" w:hAnsiTheme="majorHAnsi"/>
          <w:shd w:val="clear" w:color="auto" w:fill="FFFFFF"/>
        </w:rPr>
        <w:t>вной силой, сокрушившей нацизм.</w:t>
      </w:r>
    </w:p>
    <w:p w14:paraId="3F466AB5" w14:textId="77777777" w:rsidR="0042674B" w:rsidRPr="00125A20" w:rsidRDefault="0042674B" w:rsidP="0042674B">
      <w:pPr>
        <w:widowControl w:val="0"/>
        <w:adjustRightInd w:val="0"/>
        <w:snapToGrid w:val="0"/>
        <w:spacing w:line="240" w:lineRule="exact"/>
        <w:ind w:firstLine="340"/>
        <w:rPr>
          <w:rFonts w:asciiTheme="majorHAnsi" w:hAnsiTheme="majorHAnsi"/>
          <w:shd w:val="clear" w:color="auto" w:fill="FFFFFF"/>
        </w:rPr>
      </w:pPr>
      <w:r w:rsidRPr="00125A20">
        <w:rPr>
          <w:rFonts w:asciiTheme="majorHAnsi" w:hAnsiTheme="majorHAnsi"/>
          <w:shd w:val="clear" w:color="auto" w:fill="FFFFFF"/>
        </w:rPr>
        <w:t>Сегодня, когда предпринимаются попытки переписать историю, особенно важно сохранить правду о решающем вкладе СССР в освобождение. Открытие новых архивных документов позволяет детально изучить как военные операции, так и подвиги тружеников тыла. Современные исследования подтверждают: без мужества советских солдат и единства многонационального народа Победа была бы невозможна.</w:t>
      </w:r>
    </w:p>
    <w:p w14:paraId="0B786DBC" w14:textId="77777777" w:rsidR="0042674B" w:rsidRDefault="0042674B" w:rsidP="0042674B">
      <w:pPr>
        <w:widowControl w:val="0"/>
        <w:adjustRightInd w:val="0"/>
        <w:snapToGrid w:val="0"/>
        <w:spacing w:line="240" w:lineRule="exact"/>
        <w:ind w:firstLine="340"/>
        <w:rPr>
          <w:rFonts w:asciiTheme="majorHAnsi" w:hAnsiTheme="majorHAnsi"/>
          <w:shd w:val="clear" w:color="auto" w:fill="FFFFFF"/>
        </w:rPr>
      </w:pPr>
      <w:r w:rsidRPr="00125A20">
        <w:rPr>
          <w:rFonts w:asciiTheme="majorHAnsi" w:hAnsiTheme="majorHAnsi"/>
          <w:shd w:val="clear" w:color="auto" w:fill="FFFFFF"/>
        </w:rPr>
        <w:t>Особую актуальность приобретает проблема исторической памяти. Проекты вроде «Бессмертного полка» и оцифровка фронтовых писем помогают сохранить связь поколений. В условиях геополитических вызовов уроки 1945 года напоминают о ценности суверенитета и необходимости защиты исторической правды.</w:t>
      </w:r>
    </w:p>
    <w:p w14:paraId="26167FD1" w14:textId="77777777" w:rsidR="0042674B" w:rsidRPr="00D06329" w:rsidRDefault="0042674B" w:rsidP="0042674B">
      <w:pPr>
        <w:widowControl w:val="0"/>
        <w:adjustRightInd w:val="0"/>
        <w:snapToGrid w:val="0"/>
        <w:spacing w:line="240" w:lineRule="exact"/>
        <w:ind w:firstLine="340"/>
        <w:rPr>
          <w:rFonts w:asciiTheme="majorHAnsi" w:hAnsiTheme="majorHAnsi" w:cs="Times New Roman"/>
          <w:spacing w:val="2"/>
        </w:rPr>
      </w:pPr>
      <w:r w:rsidRPr="00D06329">
        <w:rPr>
          <w:rFonts w:asciiTheme="majorHAnsi" w:hAnsiTheme="majorHAnsi" w:cs="Times New Roman"/>
          <w:spacing w:val="2"/>
        </w:rPr>
        <w:t>В преддверии 80-летия Победы в Великой Отечественной войне особую остроту приобретает научное осмысление масштабов и последствий этого эпохального события. Несмотря на обширную историографию, остаются недостаточно изученными аспекты, связанные с:</w:t>
      </w:r>
      <w:r>
        <w:rPr>
          <w:rFonts w:asciiTheme="majorHAnsi" w:hAnsiTheme="majorHAnsi" w:cs="Times New Roman"/>
          <w:spacing w:val="2"/>
        </w:rPr>
        <w:t xml:space="preserve"> а</w:t>
      </w:r>
      <w:r w:rsidRPr="00D06329">
        <w:rPr>
          <w:rFonts w:asciiTheme="majorHAnsi" w:hAnsiTheme="majorHAnsi" w:cs="Times New Roman"/>
          <w:spacing w:val="2"/>
        </w:rPr>
        <w:t xml:space="preserve">нализом цены Победы </w:t>
      </w:r>
      <w:r>
        <w:rPr>
          <w:rFonts w:asciiTheme="majorHAnsi" w:hAnsiTheme="majorHAnsi" w:cs="Times New Roman"/>
          <w:spacing w:val="2"/>
        </w:rPr>
        <w:t>–</w:t>
      </w:r>
      <w:r w:rsidRPr="00D06329">
        <w:rPr>
          <w:rFonts w:asciiTheme="majorHAnsi" w:hAnsiTheme="majorHAnsi" w:cs="Times New Roman"/>
          <w:spacing w:val="2"/>
        </w:rPr>
        <w:t xml:space="preserve"> как количественной, так и качественной (потери генофонда, культурного наследия)</w:t>
      </w:r>
      <w:r>
        <w:rPr>
          <w:rFonts w:asciiTheme="majorHAnsi" w:hAnsiTheme="majorHAnsi" w:cs="Times New Roman"/>
          <w:spacing w:val="2"/>
        </w:rPr>
        <w:t>; о</w:t>
      </w:r>
      <w:r w:rsidRPr="00D06329">
        <w:rPr>
          <w:rFonts w:asciiTheme="majorHAnsi" w:hAnsiTheme="majorHAnsi" w:cs="Times New Roman"/>
          <w:spacing w:val="2"/>
        </w:rPr>
        <w:t>ценкой вклада различных социальных групп (рабочих, крестьян, интеллигенции) в общее дело</w:t>
      </w:r>
      <w:r>
        <w:rPr>
          <w:rFonts w:asciiTheme="majorHAnsi" w:hAnsiTheme="majorHAnsi" w:cs="Times New Roman"/>
          <w:spacing w:val="2"/>
        </w:rPr>
        <w:t>; и</w:t>
      </w:r>
      <w:r w:rsidRPr="00D06329">
        <w:rPr>
          <w:rFonts w:asciiTheme="majorHAnsi" w:hAnsiTheme="majorHAnsi" w:cs="Times New Roman"/>
          <w:spacing w:val="2"/>
        </w:rPr>
        <w:t>сследованием механизмов мобилизации экономики в экстремальных условиях</w:t>
      </w:r>
      <w:r>
        <w:rPr>
          <w:rFonts w:asciiTheme="majorHAnsi" w:hAnsiTheme="majorHAnsi" w:cs="Times New Roman"/>
          <w:spacing w:val="2"/>
        </w:rPr>
        <w:t>.</w:t>
      </w:r>
    </w:p>
    <w:p w14:paraId="48324972" w14:textId="77777777" w:rsidR="0042674B" w:rsidRPr="00D56138" w:rsidRDefault="0042674B" w:rsidP="0042674B">
      <w:pPr>
        <w:widowControl w:val="0"/>
        <w:adjustRightInd w:val="0"/>
        <w:snapToGrid w:val="0"/>
        <w:spacing w:line="240" w:lineRule="exact"/>
        <w:ind w:firstLine="340"/>
        <w:rPr>
          <w:rFonts w:asciiTheme="majorHAnsi" w:hAnsiTheme="majorHAnsi" w:cs="Times New Roman"/>
          <w:spacing w:val="2"/>
        </w:rPr>
      </w:pPr>
      <w:r w:rsidRPr="00D06329">
        <w:rPr>
          <w:rFonts w:asciiTheme="majorHAnsi" w:hAnsiTheme="majorHAnsi" w:cs="Times New Roman"/>
          <w:spacing w:val="2"/>
        </w:rPr>
        <w:t>Особую проблему представляет сохранение исторической памяти в условиях:</w:t>
      </w:r>
      <w:r>
        <w:rPr>
          <w:rFonts w:asciiTheme="majorHAnsi" w:hAnsiTheme="majorHAnsi" w:cs="Times New Roman"/>
          <w:spacing w:val="2"/>
        </w:rPr>
        <w:t xml:space="preserve"> у</w:t>
      </w:r>
      <w:r w:rsidRPr="00D06329">
        <w:rPr>
          <w:rFonts w:asciiTheme="majorHAnsi" w:hAnsiTheme="majorHAnsi" w:cs="Times New Roman"/>
          <w:spacing w:val="2"/>
        </w:rPr>
        <w:t>хода поколения очевидцев</w:t>
      </w:r>
      <w:r>
        <w:rPr>
          <w:rFonts w:asciiTheme="majorHAnsi" w:hAnsiTheme="majorHAnsi" w:cs="Times New Roman"/>
          <w:spacing w:val="2"/>
        </w:rPr>
        <w:t>; п</w:t>
      </w:r>
      <w:r w:rsidRPr="00D06329">
        <w:rPr>
          <w:rFonts w:asciiTheme="majorHAnsi" w:hAnsiTheme="majorHAnsi" w:cs="Times New Roman"/>
          <w:spacing w:val="2"/>
        </w:rPr>
        <w:t>опыток фальсификации истории на международной арене</w:t>
      </w:r>
      <w:r>
        <w:rPr>
          <w:rFonts w:asciiTheme="majorHAnsi" w:hAnsiTheme="majorHAnsi" w:cs="Times New Roman"/>
          <w:spacing w:val="2"/>
        </w:rPr>
        <w:t>; т</w:t>
      </w:r>
      <w:r w:rsidRPr="00D06329">
        <w:rPr>
          <w:rFonts w:asciiTheme="majorHAnsi" w:hAnsiTheme="majorHAnsi" w:cs="Times New Roman"/>
          <w:spacing w:val="2"/>
        </w:rPr>
        <w:t>рансформации форм коммеморации в цифровую эпоху</w:t>
      </w:r>
      <w:r>
        <w:rPr>
          <w:rFonts w:asciiTheme="majorHAnsi" w:hAnsiTheme="majorHAnsi" w:cs="Times New Roman"/>
          <w:spacing w:val="2"/>
        </w:rPr>
        <w:t xml:space="preserve">. </w:t>
      </w:r>
      <w:r w:rsidRPr="00D06329">
        <w:rPr>
          <w:rFonts w:asciiTheme="majorHAnsi" w:hAnsiTheme="majorHAnsi" w:cs="Times New Roman"/>
          <w:spacing w:val="2"/>
        </w:rPr>
        <w:t>Актуальность исследования обусловлен</w:t>
      </w:r>
      <w:r>
        <w:rPr>
          <w:rFonts w:asciiTheme="majorHAnsi" w:hAnsiTheme="majorHAnsi" w:cs="Times New Roman"/>
          <w:spacing w:val="2"/>
        </w:rPr>
        <w:t>о</w:t>
      </w:r>
      <w:r w:rsidRPr="00D06329">
        <w:rPr>
          <w:rFonts w:asciiTheme="majorHAnsi" w:hAnsiTheme="majorHAnsi" w:cs="Times New Roman"/>
          <w:spacing w:val="2"/>
        </w:rPr>
        <w:t xml:space="preserve"> необходимостью противодействия </w:t>
      </w:r>
      <w:r>
        <w:rPr>
          <w:rFonts w:asciiTheme="majorHAnsi" w:hAnsiTheme="majorHAnsi" w:cs="Times New Roman"/>
          <w:spacing w:val="2"/>
        </w:rPr>
        <w:t>нацизма</w:t>
      </w:r>
      <w:r w:rsidRPr="00D06329">
        <w:rPr>
          <w:rFonts w:asciiTheme="majorHAnsi" w:hAnsiTheme="majorHAnsi" w:cs="Times New Roman"/>
          <w:spacing w:val="2"/>
        </w:rPr>
        <w:t xml:space="preserve"> и разработки научно</w:t>
      </w:r>
      <w:r>
        <w:rPr>
          <w:rFonts w:asciiTheme="majorHAnsi" w:hAnsiTheme="majorHAnsi" w:cs="Times New Roman"/>
          <w:spacing w:val="2"/>
        </w:rPr>
        <w:t>-</w:t>
      </w:r>
      <w:r w:rsidRPr="00D06329">
        <w:rPr>
          <w:rFonts w:asciiTheme="majorHAnsi" w:hAnsiTheme="majorHAnsi" w:cs="Times New Roman"/>
          <w:spacing w:val="2"/>
        </w:rPr>
        <w:t>обоснованных подходов к патриотическому воспитанию на примерах подлинного героизма.</w:t>
      </w:r>
    </w:p>
    <w:p w14:paraId="4C38700F" w14:textId="77777777" w:rsidR="0042674B" w:rsidRDefault="0042674B" w:rsidP="0042674B">
      <w:pPr>
        <w:widowControl w:val="0"/>
        <w:adjustRightInd w:val="0"/>
        <w:snapToGrid w:val="0"/>
        <w:spacing w:line="240" w:lineRule="exact"/>
        <w:ind w:firstLine="340"/>
        <w:rPr>
          <w:rFonts w:asciiTheme="majorHAnsi" w:hAnsiTheme="majorHAnsi" w:cs="Times New Roman"/>
        </w:rPr>
      </w:pPr>
      <w:r w:rsidRPr="00D06329">
        <w:rPr>
          <w:rFonts w:asciiTheme="majorHAnsi" w:hAnsiTheme="majorHAnsi" w:cs="Times New Roman"/>
        </w:rPr>
        <w:t>Великая Отечественная война стала самым кровопролитным и разрушительным конфликтом в истории нашей страны. 1418 дней и ночей советский народ в</w:t>
      </w:r>
      <w:r>
        <w:rPr>
          <w:rFonts w:asciiTheme="majorHAnsi" w:hAnsiTheme="majorHAnsi" w:cs="Times New Roman"/>
        </w:rPr>
        <w:t>ё</w:t>
      </w:r>
      <w:r w:rsidRPr="00D06329">
        <w:rPr>
          <w:rFonts w:asciiTheme="majorHAnsi" w:hAnsiTheme="majorHAnsi" w:cs="Times New Roman"/>
        </w:rPr>
        <w:t>л смертельную борьбу против нацистской Германии и е</w:t>
      </w:r>
      <w:r>
        <w:rPr>
          <w:rFonts w:asciiTheme="majorHAnsi" w:hAnsiTheme="majorHAnsi" w:cs="Times New Roman"/>
        </w:rPr>
        <w:t>ё</w:t>
      </w:r>
      <w:r w:rsidRPr="00D06329">
        <w:rPr>
          <w:rFonts w:asciiTheme="majorHAnsi" w:hAnsiTheme="majorHAnsi" w:cs="Times New Roman"/>
        </w:rPr>
        <w:t xml:space="preserve"> союзников. По последним уточн</w:t>
      </w:r>
      <w:r>
        <w:rPr>
          <w:rFonts w:asciiTheme="majorHAnsi" w:hAnsiTheme="majorHAnsi" w:cs="Times New Roman"/>
        </w:rPr>
        <w:t>ё</w:t>
      </w:r>
      <w:r w:rsidRPr="00D06329">
        <w:rPr>
          <w:rFonts w:asciiTheme="majorHAnsi" w:hAnsiTheme="majorHAnsi" w:cs="Times New Roman"/>
        </w:rPr>
        <w:t xml:space="preserve">нным данным, общие демографические потери СССР составили около 27 миллионов человек </w:t>
      </w:r>
      <w:r>
        <w:rPr>
          <w:rFonts w:asciiTheme="majorHAnsi" w:hAnsiTheme="majorHAnsi" w:cs="Times New Roman"/>
        </w:rPr>
        <w:t>–</w:t>
      </w:r>
      <w:r w:rsidRPr="00D06329">
        <w:rPr>
          <w:rFonts w:asciiTheme="majorHAnsi" w:hAnsiTheme="majorHAnsi" w:cs="Times New Roman"/>
        </w:rPr>
        <w:t xml:space="preserve"> цифра, которая до сих пор трудно подда</w:t>
      </w:r>
      <w:r>
        <w:rPr>
          <w:rFonts w:asciiTheme="majorHAnsi" w:hAnsiTheme="majorHAnsi" w:cs="Times New Roman"/>
        </w:rPr>
        <w:t>ё</w:t>
      </w:r>
      <w:r w:rsidRPr="00D06329">
        <w:rPr>
          <w:rFonts w:asciiTheme="majorHAnsi" w:hAnsiTheme="majorHAnsi" w:cs="Times New Roman"/>
        </w:rPr>
        <w:t>тся осмыслению. Каждые 20 секунд на фронте погибал один советский солдат</w:t>
      </w:r>
      <w:r>
        <w:rPr>
          <w:rFonts w:asciiTheme="majorHAnsi" w:hAnsiTheme="majorHAnsi" w:cs="Times New Roman"/>
        </w:rPr>
        <w:t xml:space="preserve"> [</w:t>
      </w:r>
      <w:r w:rsidRPr="00F826E0">
        <w:rPr>
          <w:rFonts w:asciiTheme="majorHAnsi" w:hAnsiTheme="majorHAnsi" w:cs="Times New Roman"/>
        </w:rPr>
        <w:t>Россия и СССР</w:t>
      </w:r>
      <w:r>
        <w:rPr>
          <w:rFonts w:asciiTheme="majorHAnsi" w:hAnsiTheme="majorHAnsi" w:cs="Times New Roman"/>
        </w:rPr>
        <w:t>…, 2010</w:t>
      </w:r>
      <w:r w:rsidRPr="00F826E0">
        <w:rPr>
          <w:rFonts w:asciiTheme="majorHAnsi" w:hAnsiTheme="majorHAnsi" w:cs="Times New Roman"/>
        </w:rPr>
        <w:t>]</w:t>
      </w:r>
      <w:r w:rsidRPr="00D06329">
        <w:rPr>
          <w:rFonts w:asciiTheme="majorHAnsi" w:hAnsiTheme="majorHAnsi" w:cs="Times New Roman"/>
        </w:rPr>
        <w:t>.</w:t>
      </w:r>
      <w:r>
        <w:rPr>
          <w:rFonts w:asciiTheme="majorHAnsi" w:hAnsiTheme="majorHAnsi" w:cs="Times New Roman"/>
        </w:rPr>
        <w:t xml:space="preserve"> </w:t>
      </w:r>
      <w:r w:rsidRPr="00D06329">
        <w:rPr>
          <w:rFonts w:asciiTheme="majorHAnsi" w:hAnsiTheme="majorHAnsi" w:cs="Times New Roman"/>
        </w:rPr>
        <w:t>Важно понимать, что цена Победы определялась не только количественными показателями. Война нанесла колоссальный удар по генофонду нации</w:t>
      </w:r>
      <w:r>
        <w:rPr>
          <w:rFonts w:asciiTheme="majorHAnsi" w:hAnsiTheme="majorHAnsi" w:cs="Times New Roman"/>
        </w:rPr>
        <w:t xml:space="preserve"> [</w:t>
      </w:r>
      <w:r w:rsidRPr="00F826E0">
        <w:rPr>
          <w:rFonts w:asciiTheme="majorHAnsi" w:hAnsiTheme="majorHAnsi" w:cs="Times New Roman"/>
        </w:rPr>
        <w:t>Римашевская, 2001</w:t>
      </w:r>
      <w:r>
        <w:rPr>
          <w:rFonts w:asciiTheme="majorHAnsi" w:hAnsiTheme="majorHAnsi" w:cs="Times New Roman"/>
        </w:rPr>
        <w:t>]</w:t>
      </w:r>
      <w:r w:rsidRPr="00D06329">
        <w:rPr>
          <w:rFonts w:asciiTheme="majorHAnsi" w:hAnsiTheme="majorHAnsi" w:cs="Times New Roman"/>
        </w:rPr>
        <w:t>, культурному наследию, социальной структуре общества</w:t>
      </w:r>
      <w:r>
        <w:rPr>
          <w:rFonts w:asciiTheme="majorHAnsi" w:hAnsiTheme="majorHAnsi" w:cs="Times New Roman"/>
        </w:rPr>
        <w:t xml:space="preserve"> [Великая Отечественная война…</w:t>
      </w:r>
      <w:r w:rsidRPr="00F826E0">
        <w:rPr>
          <w:rFonts w:asciiTheme="majorHAnsi" w:hAnsiTheme="majorHAnsi" w:cs="Times New Roman"/>
        </w:rPr>
        <w:t>, 2015</w:t>
      </w:r>
      <w:r>
        <w:rPr>
          <w:rFonts w:asciiTheme="majorHAnsi" w:hAnsiTheme="majorHAnsi" w:cs="Times New Roman"/>
        </w:rPr>
        <w:t>]</w:t>
      </w:r>
      <w:r w:rsidRPr="00D06329">
        <w:rPr>
          <w:rFonts w:asciiTheme="majorHAnsi" w:hAnsiTheme="majorHAnsi" w:cs="Times New Roman"/>
        </w:rPr>
        <w:t>. Разрушены были не только города и заводы, но и вековые устои крестьянской жизни, традиционные формы социальных отношений.</w:t>
      </w:r>
    </w:p>
    <w:p w14:paraId="2C2FBA87" w14:textId="77777777" w:rsidR="0042674B" w:rsidRPr="00D00E1A" w:rsidRDefault="0042674B" w:rsidP="0042674B">
      <w:pPr>
        <w:widowControl w:val="0"/>
        <w:adjustRightInd w:val="0"/>
        <w:snapToGrid w:val="0"/>
        <w:spacing w:line="240" w:lineRule="exact"/>
        <w:ind w:firstLine="340"/>
        <w:rPr>
          <w:rFonts w:asciiTheme="majorHAnsi" w:hAnsiTheme="majorHAnsi" w:cs="Times New Roman"/>
        </w:rPr>
      </w:pPr>
      <w:r w:rsidRPr="00D00E1A">
        <w:rPr>
          <w:rFonts w:asciiTheme="majorHAnsi" w:hAnsiTheme="majorHAnsi" w:cs="Times New Roman"/>
        </w:rPr>
        <w:t>Подвиг советского народа в годы Великой Отечественной войны представляет собой беспрецедентный пример массового героизма и самопожертвования. Как отмечают историки, именно народный характер войны стал решающим фактором победы над нацизмом.</w:t>
      </w:r>
      <w:r>
        <w:rPr>
          <w:rFonts w:asciiTheme="majorHAnsi" w:hAnsiTheme="majorHAnsi" w:cs="Times New Roman"/>
        </w:rPr>
        <w:t xml:space="preserve"> </w:t>
      </w:r>
      <w:r w:rsidRPr="00D00E1A">
        <w:rPr>
          <w:rFonts w:asciiTheme="majorHAnsi" w:hAnsiTheme="majorHAnsi" w:cs="Times New Roman"/>
        </w:rPr>
        <w:t xml:space="preserve">На фронтах сражались представители всех национальностей СССР. </w:t>
      </w:r>
      <w:r>
        <w:rPr>
          <w:rFonts w:asciiTheme="majorHAnsi" w:hAnsiTheme="majorHAnsi" w:cs="Times New Roman"/>
        </w:rPr>
        <w:t xml:space="preserve">Практически </w:t>
      </w:r>
      <w:r w:rsidRPr="00D00E1A">
        <w:rPr>
          <w:rFonts w:asciiTheme="majorHAnsi" w:hAnsiTheme="majorHAnsi" w:cs="Times New Roman"/>
        </w:rPr>
        <w:t>34,5 млн</w:t>
      </w:r>
      <w:r>
        <w:rPr>
          <w:rFonts w:asciiTheme="majorHAnsi" w:hAnsiTheme="majorHAnsi" w:cs="Times New Roman"/>
        </w:rPr>
        <w:t>.</w:t>
      </w:r>
      <w:r w:rsidRPr="00D00E1A">
        <w:rPr>
          <w:rFonts w:asciiTheme="majorHAnsi" w:hAnsiTheme="majorHAnsi" w:cs="Times New Roman"/>
        </w:rPr>
        <w:t xml:space="preserve"> человек прошли через ряды Красной Армии [Великая Отечественная война</w:t>
      </w:r>
      <w:r>
        <w:rPr>
          <w:rFonts w:asciiTheme="majorHAnsi" w:hAnsiTheme="majorHAnsi" w:cs="Times New Roman"/>
        </w:rPr>
        <w:t>…</w:t>
      </w:r>
      <w:r w:rsidRPr="00D00E1A">
        <w:rPr>
          <w:rFonts w:asciiTheme="majorHAnsi" w:hAnsiTheme="majorHAnsi" w:cs="Times New Roman"/>
        </w:rPr>
        <w:t xml:space="preserve">, 2015]. </w:t>
      </w:r>
      <w:r w:rsidRPr="00D06329">
        <w:rPr>
          <w:rFonts w:asciiTheme="majorHAnsi" w:hAnsiTheme="majorHAnsi" w:cs="Times New Roman"/>
        </w:rPr>
        <w:t xml:space="preserve">Сегодня, спустя 80 лет, осмысление этих потерь приобретает особый смысл. Оно позволяет не только отдать дань памяти павшим, но и понять ту меру ответственности, которая лежит на ныне живущих </w:t>
      </w:r>
      <w:r>
        <w:rPr>
          <w:rFonts w:asciiTheme="majorHAnsi" w:hAnsiTheme="majorHAnsi" w:cs="Times New Roman"/>
        </w:rPr>
        <w:t>–</w:t>
      </w:r>
      <w:r w:rsidRPr="00D06329">
        <w:rPr>
          <w:rFonts w:asciiTheme="majorHAnsi" w:hAnsiTheme="majorHAnsi" w:cs="Times New Roman"/>
        </w:rPr>
        <w:t xml:space="preserve"> сохранить правду о войне и не допустить повторения подобной катастрофы.</w:t>
      </w:r>
    </w:p>
    <w:p w14:paraId="3E13A708" w14:textId="77777777" w:rsidR="0042674B" w:rsidRDefault="0042674B" w:rsidP="0042674B">
      <w:pPr>
        <w:widowControl w:val="0"/>
        <w:adjustRightInd w:val="0"/>
        <w:snapToGrid w:val="0"/>
        <w:spacing w:line="240" w:lineRule="exact"/>
        <w:ind w:firstLine="340"/>
        <w:rPr>
          <w:rFonts w:asciiTheme="majorHAnsi" w:hAnsiTheme="majorHAnsi" w:cs="Times New Roman"/>
        </w:rPr>
      </w:pPr>
      <w:r w:rsidRPr="00D00E1A">
        <w:rPr>
          <w:rFonts w:asciiTheme="majorHAnsi" w:hAnsiTheme="majorHAnsi" w:cs="Times New Roman"/>
        </w:rPr>
        <w:t>Освобождение Европы от нацизма стало логическим завершением героической борьбы советского народа, начавшейся в июне 1941 года. Исторические документы свидетельствуют, что в 1944</w:t>
      </w:r>
      <w:r>
        <w:rPr>
          <w:rFonts w:asciiTheme="majorHAnsi" w:hAnsiTheme="majorHAnsi" w:cs="Times New Roman"/>
        </w:rPr>
        <w:t>–</w:t>
      </w:r>
      <w:r w:rsidRPr="00D00E1A">
        <w:rPr>
          <w:rFonts w:asciiTheme="majorHAnsi" w:hAnsiTheme="majorHAnsi" w:cs="Times New Roman"/>
        </w:rPr>
        <w:t>1945 годах Красная Армия провела 9 стратегических наступательных операций за пределами СССР, в результате которых были освобождены 11 стран Центральной и Восточной Европы [Великая Отечественная война</w:t>
      </w:r>
      <w:r>
        <w:rPr>
          <w:rFonts w:asciiTheme="majorHAnsi" w:hAnsiTheme="majorHAnsi" w:cs="Times New Roman"/>
        </w:rPr>
        <w:t xml:space="preserve">…, 2015]. </w:t>
      </w:r>
      <w:r w:rsidRPr="00D00E1A">
        <w:rPr>
          <w:rFonts w:asciiTheme="majorHAnsi" w:hAnsiTheme="majorHAnsi" w:cs="Times New Roman"/>
        </w:rPr>
        <w:t xml:space="preserve">Современные исследования подчеркивают, что освобождение Европы не было </w:t>
      </w:r>
      <w:r>
        <w:rPr>
          <w:rFonts w:asciiTheme="majorHAnsi" w:hAnsiTheme="majorHAnsi" w:cs="Times New Roman"/>
        </w:rPr>
        <w:t>«</w:t>
      </w:r>
      <w:r w:rsidRPr="00D00E1A">
        <w:rPr>
          <w:rFonts w:asciiTheme="majorHAnsi" w:hAnsiTheme="majorHAnsi" w:cs="Times New Roman"/>
        </w:rPr>
        <w:t>побочным эффектом</w:t>
      </w:r>
      <w:r>
        <w:rPr>
          <w:rFonts w:asciiTheme="majorHAnsi" w:hAnsiTheme="majorHAnsi" w:cs="Times New Roman"/>
        </w:rPr>
        <w:t>»</w:t>
      </w:r>
      <w:r w:rsidRPr="00D00E1A">
        <w:rPr>
          <w:rFonts w:asciiTheme="majorHAnsi" w:hAnsiTheme="majorHAnsi" w:cs="Times New Roman"/>
        </w:rPr>
        <w:t xml:space="preserve"> наступления на Германию, а являлось осознанной гуманитарной миссией. Об этом свидетельствуют приказы Ставки ВГК, требовавшие бережного отношения к исторически</w:t>
      </w:r>
      <w:r>
        <w:rPr>
          <w:rFonts w:asciiTheme="majorHAnsi" w:hAnsiTheme="majorHAnsi" w:cs="Times New Roman"/>
        </w:rPr>
        <w:t>м памятникам и мирному населению</w:t>
      </w:r>
      <w:r w:rsidRPr="00D00E1A">
        <w:rPr>
          <w:rFonts w:asciiTheme="majorHAnsi" w:hAnsiTheme="majorHAnsi" w:cs="Times New Roman"/>
        </w:rPr>
        <w:t>.</w:t>
      </w:r>
      <w:r>
        <w:rPr>
          <w:rFonts w:asciiTheme="majorHAnsi" w:hAnsiTheme="majorHAnsi" w:cs="Times New Roman"/>
        </w:rPr>
        <w:t xml:space="preserve"> </w:t>
      </w:r>
      <w:r w:rsidRPr="00D00E1A">
        <w:rPr>
          <w:rFonts w:asciiTheme="majorHAnsi" w:hAnsiTheme="majorHAnsi" w:cs="Times New Roman"/>
        </w:rPr>
        <w:t xml:space="preserve">Сегодня, когда в некоторых странах предпринимаются попытки пересмотреть значение советской освободительной миссии, особенно важно опираться на </w:t>
      </w:r>
      <w:r>
        <w:rPr>
          <w:rFonts w:asciiTheme="majorHAnsi" w:hAnsiTheme="majorHAnsi" w:cs="Times New Roman"/>
        </w:rPr>
        <w:t>реальные факты и итоги</w:t>
      </w:r>
      <w:r w:rsidRPr="00D00E1A">
        <w:rPr>
          <w:rFonts w:asciiTheme="majorHAnsi" w:hAnsiTheme="majorHAnsi" w:cs="Times New Roman"/>
        </w:rPr>
        <w:t>. Воспоминания жителей освобожд</w:t>
      </w:r>
      <w:r>
        <w:rPr>
          <w:rFonts w:asciiTheme="majorHAnsi" w:hAnsiTheme="majorHAnsi" w:cs="Times New Roman"/>
        </w:rPr>
        <w:t>ё</w:t>
      </w:r>
      <w:r w:rsidRPr="00D00E1A">
        <w:rPr>
          <w:rFonts w:asciiTheme="majorHAnsi" w:hAnsiTheme="majorHAnsi" w:cs="Times New Roman"/>
        </w:rPr>
        <w:t>нных городов, документы Чрезвычайной государственной комиссии и материалы Нюрнбергского процесса неопровержимо доказывают: без Красной Армии освобождение Европы от нацизма было бы не</w:t>
      </w:r>
      <w:r>
        <w:rPr>
          <w:rFonts w:asciiTheme="majorHAnsi" w:hAnsiTheme="majorHAnsi" w:cs="Times New Roman"/>
        </w:rPr>
        <w:t>возможно</w:t>
      </w:r>
      <w:r w:rsidRPr="00D00E1A">
        <w:rPr>
          <w:rFonts w:asciiTheme="majorHAnsi" w:hAnsiTheme="majorHAnsi" w:cs="Times New Roman"/>
        </w:rPr>
        <w:t>.</w:t>
      </w:r>
    </w:p>
    <w:p w14:paraId="12FBBD85" w14:textId="77777777" w:rsidR="0042674B" w:rsidRDefault="0042674B" w:rsidP="0042674B">
      <w:pPr>
        <w:widowControl w:val="0"/>
        <w:adjustRightInd w:val="0"/>
        <w:snapToGrid w:val="0"/>
        <w:spacing w:line="240" w:lineRule="exact"/>
        <w:ind w:firstLine="340"/>
        <w:rPr>
          <w:rFonts w:asciiTheme="majorHAnsi" w:hAnsiTheme="majorHAnsi" w:cs="Times New Roman"/>
        </w:rPr>
      </w:pPr>
      <w:r w:rsidRPr="00285E04">
        <w:rPr>
          <w:rFonts w:asciiTheme="majorHAnsi" w:hAnsiTheme="majorHAnsi" w:cs="Times New Roman"/>
        </w:rPr>
        <w:t>Победа советского народа в 1945 году стала поворотным моментом мировой истории, определившим геополитическую карту XX века. По оценкам историков, именно на советско-германском фронте решалась судьба Второй мировой войны. Этот вклад признавали современники</w:t>
      </w:r>
      <w:r>
        <w:rPr>
          <w:rFonts w:asciiTheme="majorHAnsi" w:hAnsiTheme="majorHAnsi" w:cs="Times New Roman"/>
        </w:rPr>
        <w:t xml:space="preserve">, так </w:t>
      </w:r>
      <w:r w:rsidRPr="00285E04">
        <w:rPr>
          <w:rFonts w:asciiTheme="majorHAnsi" w:hAnsiTheme="majorHAnsi" w:cs="Times New Roman"/>
        </w:rPr>
        <w:t xml:space="preserve">У. Черчилль в 1945 году отмечал, что </w:t>
      </w:r>
      <w:r>
        <w:rPr>
          <w:rFonts w:asciiTheme="majorHAnsi" w:hAnsiTheme="majorHAnsi" w:cs="Times New Roman"/>
        </w:rPr>
        <w:t>«…</w:t>
      </w:r>
      <w:r w:rsidRPr="00285E04">
        <w:rPr>
          <w:rFonts w:asciiTheme="majorHAnsi" w:hAnsiTheme="majorHAnsi" w:cs="Times New Roman"/>
        </w:rPr>
        <w:t xml:space="preserve">именно русская армия </w:t>
      </w:r>
      <w:r>
        <w:rPr>
          <w:rFonts w:asciiTheme="majorHAnsi" w:hAnsiTheme="majorHAnsi" w:cs="Times New Roman"/>
        </w:rPr>
        <w:t>поспособствовала остановке</w:t>
      </w:r>
      <w:r w:rsidRPr="00285E04">
        <w:rPr>
          <w:rFonts w:asciiTheme="majorHAnsi" w:hAnsiTheme="majorHAnsi" w:cs="Times New Roman"/>
        </w:rPr>
        <w:t xml:space="preserve"> германской военной машины</w:t>
      </w:r>
      <w:r>
        <w:rPr>
          <w:rFonts w:asciiTheme="majorHAnsi" w:hAnsiTheme="majorHAnsi" w:cs="Times New Roman"/>
        </w:rPr>
        <w:t>…»</w:t>
      </w:r>
      <w:r w:rsidRPr="00285E04">
        <w:rPr>
          <w:rFonts w:asciiTheme="majorHAnsi" w:hAnsiTheme="majorHAnsi" w:cs="Times New Roman"/>
        </w:rPr>
        <w:t xml:space="preserve"> [Чер</w:t>
      </w:r>
      <w:r>
        <w:rPr>
          <w:rFonts w:asciiTheme="majorHAnsi" w:hAnsiTheme="majorHAnsi" w:cs="Times New Roman"/>
        </w:rPr>
        <w:t>чилль</w:t>
      </w:r>
      <w:r w:rsidRPr="00285E04">
        <w:rPr>
          <w:rFonts w:asciiTheme="majorHAnsi" w:hAnsiTheme="majorHAnsi" w:cs="Times New Roman"/>
        </w:rPr>
        <w:t>, 1991].</w:t>
      </w:r>
      <w:r>
        <w:rPr>
          <w:rFonts w:asciiTheme="majorHAnsi" w:hAnsiTheme="majorHAnsi" w:cs="Times New Roman"/>
        </w:rPr>
        <w:t xml:space="preserve"> Об этом свидетельствует и п</w:t>
      </w:r>
      <w:r w:rsidRPr="00285E04">
        <w:rPr>
          <w:rFonts w:asciiTheme="majorHAnsi" w:hAnsiTheme="majorHAnsi" w:cs="Times New Roman"/>
        </w:rPr>
        <w:t xml:space="preserve">ослевоенное </w:t>
      </w:r>
      <w:r w:rsidRPr="00285E04">
        <w:rPr>
          <w:rFonts w:asciiTheme="majorHAnsi" w:hAnsiTheme="majorHAnsi" w:cs="Times New Roman"/>
        </w:rPr>
        <w:lastRenderedPageBreak/>
        <w:t>мироустройство</w:t>
      </w:r>
      <w:r>
        <w:rPr>
          <w:rFonts w:asciiTheme="majorHAnsi" w:hAnsiTheme="majorHAnsi" w:cs="Times New Roman"/>
        </w:rPr>
        <w:t>, сформировавшееся</w:t>
      </w:r>
      <w:r w:rsidRPr="00285E04">
        <w:rPr>
          <w:rFonts w:asciiTheme="majorHAnsi" w:hAnsiTheme="majorHAnsi" w:cs="Times New Roman"/>
        </w:rPr>
        <w:t xml:space="preserve"> во многом под влиянием Победы</w:t>
      </w:r>
      <w:r>
        <w:rPr>
          <w:rFonts w:asciiTheme="majorHAnsi" w:hAnsiTheme="majorHAnsi" w:cs="Times New Roman"/>
        </w:rPr>
        <w:t>. Это и с</w:t>
      </w:r>
      <w:r w:rsidRPr="00285E04">
        <w:rPr>
          <w:rFonts w:asciiTheme="majorHAnsi" w:hAnsiTheme="majorHAnsi" w:cs="Times New Roman"/>
        </w:rPr>
        <w:t>озда</w:t>
      </w:r>
      <w:r>
        <w:rPr>
          <w:rFonts w:asciiTheme="majorHAnsi" w:hAnsiTheme="majorHAnsi" w:cs="Times New Roman"/>
        </w:rPr>
        <w:t>ние ООН, а твакже</w:t>
      </w:r>
      <w:r w:rsidRPr="00285E04">
        <w:rPr>
          <w:rFonts w:asciiTheme="majorHAnsi" w:hAnsiTheme="majorHAnsi" w:cs="Times New Roman"/>
        </w:rPr>
        <w:t xml:space="preserve"> новой систем</w:t>
      </w:r>
      <w:r>
        <w:rPr>
          <w:rFonts w:asciiTheme="majorHAnsi" w:hAnsiTheme="majorHAnsi" w:cs="Times New Roman"/>
        </w:rPr>
        <w:t>ы международной безопасности; формирование биполярного мира; д</w:t>
      </w:r>
      <w:r w:rsidRPr="00285E04">
        <w:rPr>
          <w:rFonts w:asciiTheme="majorHAnsi" w:hAnsiTheme="majorHAnsi" w:cs="Times New Roman"/>
        </w:rPr>
        <w:t>еколонизация и подъ</w:t>
      </w:r>
      <w:r>
        <w:rPr>
          <w:rFonts w:asciiTheme="majorHAnsi" w:hAnsiTheme="majorHAnsi" w:cs="Times New Roman"/>
        </w:rPr>
        <w:t>ё</w:t>
      </w:r>
      <w:r w:rsidRPr="00285E04">
        <w:rPr>
          <w:rFonts w:asciiTheme="majorHAnsi" w:hAnsiTheme="majorHAnsi" w:cs="Times New Roman"/>
        </w:rPr>
        <w:t>м националь</w:t>
      </w:r>
      <w:r>
        <w:rPr>
          <w:rFonts w:asciiTheme="majorHAnsi" w:hAnsiTheme="majorHAnsi" w:cs="Times New Roman"/>
        </w:rPr>
        <w:t>но-освободительных движений и др.</w:t>
      </w:r>
    </w:p>
    <w:p w14:paraId="5EA24219" w14:textId="77777777" w:rsidR="0042674B" w:rsidRDefault="0042674B" w:rsidP="0042674B">
      <w:pPr>
        <w:widowControl w:val="0"/>
        <w:adjustRightInd w:val="0"/>
        <w:snapToGrid w:val="0"/>
        <w:spacing w:line="240" w:lineRule="exact"/>
        <w:ind w:firstLine="340"/>
        <w:rPr>
          <w:rFonts w:asciiTheme="majorHAnsi" w:hAnsiTheme="majorHAnsi" w:cs="Times New Roman"/>
        </w:rPr>
      </w:pPr>
      <w:r w:rsidRPr="00B0023B">
        <w:rPr>
          <w:rFonts w:asciiTheme="majorHAnsi" w:hAnsiTheme="majorHAnsi" w:cs="Times New Roman"/>
        </w:rPr>
        <w:t>В канун 80-летия Победы особую значимость приобретает вопрос передачи исторической памяти новым поколениям. Согласно исследованиям РАНХиГС, 73% молодых россиян черпают знания о войне из семейных архи</w:t>
      </w:r>
      <w:r>
        <w:rPr>
          <w:rFonts w:asciiTheme="majorHAnsi" w:hAnsiTheme="majorHAnsi" w:cs="Times New Roman"/>
        </w:rPr>
        <w:t>вов и воспоминаний</w:t>
      </w:r>
      <w:r w:rsidRPr="00B0023B">
        <w:rPr>
          <w:rFonts w:asciiTheme="majorHAnsi" w:hAnsiTheme="majorHAnsi" w:cs="Times New Roman"/>
        </w:rPr>
        <w:t xml:space="preserve">. Этот живой контакт с историей через личные судьбы предков формирует подлинное понимание цены Победы. Проекты типа </w:t>
      </w:r>
      <w:r>
        <w:rPr>
          <w:rFonts w:asciiTheme="majorHAnsi" w:hAnsiTheme="majorHAnsi" w:cs="Times New Roman"/>
        </w:rPr>
        <w:t>«</w:t>
      </w:r>
      <w:r w:rsidRPr="00B0023B">
        <w:rPr>
          <w:rFonts w:asciiTheme="majorHAnsi" w:hAnsiTheme="majorHAnsi" w:cs="Times New Roman"/>
        </w:rPr>
        <w:t>Письма с фронта</w:t>
      </w:r>
      <w:r>
        <w:rPr>
          <w:rFonts w:asciiTheme="majorHAnsi" w:hAnsiTheme="majorHAnsi" w:cs="Times New Roman"/>
        </w:rPr>
        <w:t>»</w:t>
      </w:r>
      <w:r w:rsidRPr="00B0023B">
        <w:rPr>
          <w:rFonts w:asciiTheme="majorHAnsi" w:hAnsiTheme="majorHAnsi" w:cs="Times New Roman"/>
        </w:rPr>
        <w:t xml:space="preserve"> в школьных музеях и цифровые </w:t>
      </w:r>
      <w:r>
        <w:rPr>
          <w:rFonts w:asciiTheme="majorHAnsi" w:hAnsiTheme="majorHAnsi" w:cs="Times New Roman"/>
        </w:rPr>
        <w:t>«</w:t>
      </w:r>
      <w:r w:rsidRPr="00B0023B">
        <w:rPr>
          <w:rFonts w:asciiTheme="majorHAnsi" w:hAnsiTheme="majorHAnsi" w:cs="Times New Roman"/>
        </w:rPr>
        <w:t>Книги памяти</w:t>
      </w:r>
      <w:r>
        <w:rPr>
          <w:rFonts w:asciiTheme="majorHAnsi" w:hAnsiTheme="majorHAnsi" w:cs="Times New Roman"/>
        </w:rPr>
        <w:t>»</w:t>
      </w:r>
      <w:r w:rsidRPr="00B0023B">
        <w:rPr>
          <w:rFonts w:asciiTheme="majorHAnsi" w:hAnsiTheme="majorHAnsi" w:cs="Times New Roman"/>
        </w:rPr>
        <w:t xml:space="preserve"> позволяю</w:t>
      </w:r>
      <w:r>
        <w:rPr>
          <w:rFonts w:asciiTheme="majorHAnsi" w:hAnsiTheme="majorHAnsi" w:cs="Times New Roman"/>
        </w:rPr>
        <w:t>т сохранить эту связь времён</w:t>
      </w:r>
      <w:r w:rsidRPr="00B0023B">
        <w:rPr>
          <w:rFonts w:asciiTheme="majorHAnsi" w:hAnsiTheme="majorHAnsi" w:cs="Times New Roman"/>
        </w:rPr>
        <w:t>.</w:t>
      </w:r>
    </w:p>
    <w:p w14:paraId="11CEAE6C" w14:textId="77777777" w:rsidR="0042674B" w:rsidRPr="00B0023B" w:rsidRDefault="0042674B" w:rsidP="0042674B">
      <w:pPr>
        <w:widowControl w:val="0"/>
        <w:adjustRightInd w:val="0"/>
        <w:snapToGrid w:val="0"/>
        <w:spacing w:line="240" w:lineRule="exact"/>
        <w:ind w:firstLine="340"/>
        <w:rPr>
          <w:rFonts w:asciiTheme="majorHAnsi" w:hAnsiTheme="majorHAnsi" w:cs="Times New Roman"/>
        </w:rPr>
      </w:pPr>
      <w:r w:rsidRPr="00B0023B">
        <w:rPr>
          <w:rFonts w:asciiTheme="majorHAnsi" w:hAnsiTheme="majorHAnsi" w:cs="Times New Roman"/>
        </w:rPr>
        <w:t>Современное геополитическое положение делает уроки 1945 года особенно актуальными:</w:t>
      </w:r>
      <w:r>
        <w:rPr>
          <w:rFonts w:asciiTheme="majorHAnsi" w:hAnsiTheme="majorHAnsi" w:cs="Times New Roman"/>
        </w:rPr>
        <w:t xml:space="preserve"> н</w:t>
      </w:r>
      <w:r w:rsidRPr="00B0023B">
        <w:rPr>
          <w:rFonts w:asciiTheme="majorHAnsi" w:hAnsiTheme="majorHAnsi" w:cs="Times New Roman"/>
        </w:rPr>
        <w:t>еобходимость единства перед лицом внешних угроз</w:t>
      </w:r>
      <w:r>
        <w:rPr>
          <w:rFonts w:asciiTheme="majorHAnsi" w:hAnsiTheme="majorHAnsi" w:cs="Times New Roman"/>
        </w:rPr>
        <w:t>; в</w:t>
      </w:r>
      <w:r w:rsidRPr="00B0023B">
        <w:rPr>
          <w:rFonts w:asciiTheme="majorHAnsi" w:hAnsiTheme="majorHAnsi" w:cs="Times New Roman"/>
        </w:rPr>
        <w:t>ажность исторической правды в условиях информационных войн</w:t>
      </w:r>
      <w:r>
        <w:rPr>
          <w:rFonts w:asciiTheme="majorHAnsi" w:hAnsiTheme="majorHAnsi" w:cs="Times New Roman"/>
        </w:rPr>
        <w:t>; с</w:t>
      </w:r>
      <w:r w:rsidRPr="00B0023B">
        <w:rPr>
          <w:rFonts w:asciiTheme="majorHAnsi" w:hAnsiTheme="majorHAnsi" w:cs="Times New Roman"/>
        </w:rPr>
        <w:t>охранение суверенитета в многополярном мире</w:t>
      </w:r>
      <w:r>
        <w:rPr>
          <w:rFonts w:asciiTheme="majorHAnsi" w:hAnsiTheme="majorHAnsi" w:cs="Times New Roman"/>
        </w:rPr>
        <w:t>.</w:t>
      </w:r>
    </w:p>
    <w:p w14:paraId="410629F2" w14:textId="77777777" w:rsidR="0042674B" w:rsidRPr="00285E04" w:rsidRDefault="0042674B" w:rsidP="0042674B">
      <w:pPr>
        <w:widowControl w:val="0"/>
        <w:adjustRightInd w:val="0"/>
        <w:snapToGrid w:val="0"/>
        <w:spacing w:line="240" w:lineRule="exact"/>
        <w:ind w:firstLine="340"/>
        <w:rPr>
          <w:rFonts w:asciiTheme="majorHAnsi" w:hAnsiTheme="majorHAnsi" w:cs="Times New Roman"/>
        </w:rPr>
      </w:pPr>
      <w:r>
        <w:rPr>
          <w:rFonts w:asciiTheme="majorHAnsi" w:hAnsiTheme="majorHAnsi" w:cs="Times New Roman"/>
        </w:rPr>
        <w:t>П</w:t>
      </w:r>
      <w:r w:rsidRPr="00B0023B">
        <w:rPr>
          <w:rFonts w:asciiTheme="majorHAnsi" w:hAnsiTheme="majorHAnsi" w:cs="Times New Roman"/>
        </w:rPr>
        <w:t>одготовка к 80-летию Поб</w:t>
      </w:r>
      <w:r>
        <w:rPr>
          <w:rFonts w:asciiTheme="majorHAnsi" w:hAnsiTheme="majorHAnsi" w:cs="Times New Roman"/>
        </w:rPr>
        <w:t xml:space="preserve">еды включает масштабные проекты, в первую очередь </w:t>
      </w:r>
      <w:r w:rsidRPr="00DD2912">
        <w:rPr>
          <w:rFonts w:asciiTheme="majorHAnsi" w:hAnsiTheme="majorHAnsi" w:cs="Times New Roman"/>
          <w:i/>
        </w:rPr>
        <w:t>образовательные:</w:t>
      </w:r>
      <w:r>
        <w:rPr>
          <w:rFonts w:asciiTheme="majorHAnsi" w:hAnsiTheme="majorHAnsi" w:cs="Times New Roman"/>
        </w:rPr>
        <w:t xml:space="preserve"> </w:t>
      </w:r>
      <w:r w:rsidRPr="00B0023B">
        <w:rPr>
          <w:rFonts w:asciiTheme="majorHAnsi" w:hAnsiTheme="majorHAnsi" w:cs="Times New Roman"/>
        </w:rPr>
        <w:t>Всероссийский конкурс школьных музеев</w:t>
      </w:r>
      <w:r>
        <w:rPr>
          <w:rFonts w:asciiTheme="majorHAnsi" w:hAnsiTheme="majorHAnsi" w:cs="Times New Roman"/>
        </w:rPr>
        <w:t>; ц</w:t>
      </w:r>
      <w:r w:rsidRPr="00B0023B">
        <w:rPr>
          <w:rFonts w:asciiTheme="majorHAnsi" w:hAnsiTheme="majorHAnsi" w:cs="Times New Roman"/>
        </w:rPr>
        <w:t xml:space="preserve">ифровой архив </w:t>
      </w:r>
      <w:r>
        <w:rPr>
          <w:rFonts w:asciiTheme="majorHAnsi" w:hAnsiTheme="majorHAnsi" w:cs="Times New Roman"/>
        </w:rPr>
        <w:t>«</w:t>
      </w:r>
      <w:r w:rsidRPr="00B0023B">
        <w:rPr>
          <w:rFonts w:asciiTheme="majorHAnsi" w:hAnsiTheme="majorHAnsi" w:cs="Times New Roman"/>
        </w:rPr>
        <w:t>Лица Победы</w:t>
      </w:r>
      <w:r>
        <w:rPr>
          <w:rFonts w:asciiTheme="majorHAnsi" w:hAnsiTheme="majorHAnsi" w:cs="Times New Roman"/>
        </w:rPr>
        <w:t>»</w:t>
      </w:r>
      <w:r w:rsidRPr="00B0023B">
        <w:rPr>
          <w:rFonts w:asciiTheme="majorHAnsi" w:hAnsiTheme="majorHAnsi" w:cs="Times New Roman"/>
        </w:rPr>
        <w:t xml:space="preserve"> (уже собрано 5 млн</w:t>
      </w:r>
      <w:r>
        <w:rPr>
          <w:rFonts w:asciiTheme="majorHAnsi" w:hAnsiTheme="majorHAnsi" w:cs="Times New Roman"/>
        </w:rPr>
        <w:t>.</w:t>
      </w:r>
      <w:r w:rsidRPr="00B0023B">
        <w:rPr>
          <w:rFonts w:asciiTheme="majorHAnsi" w:hAnsiTheme="majorHAnsi" w:cs="Times New Roman"/>
        </w:rPr>
        <w:t xml:space="preserve"> историй)</w:t>
      </w:r>
      <w:r>
        <w:rPr>
          <w:rFonts w:asciiTheme="majorHAnsi" w:hAnsiTheme="majorHAnsi" w:cs="Times New Roman"/>
        </w:rPr>
        <w:t>. Важное историческое значения носят м</w:t>
      </w:r>
      <w:r w:rsidRPr="00B0023B">
        <w:rPr>
          <w:rFonts w:asciiTheme="majorHAnsi" w:hAnsiTheme="majorHAnsi" w:cs="Times New Roman"/>
        </w:rPr>
        <w:t>емориальные</w:t>
      </w:r>
      <w:r>
        <w:rPr>
          <w:rFonts w:asciiTheme="majorHAnsi" w:hAnsiTheme="majorHAnsi" w:cs="Times New Roman"/>
        </w:rPr>
        <w:t xml:space="preserve"> проекты</w:t>
      </w:r>
      <w:r w:rsidRPr="00B0023B">
        <w:rPr>
          <w:rFonts w:asciiTheme="majorHAnsi" w:hAnsiTheme="majorHAnsi" w:cs="Times New Roman"/>
        </w:rPr>
        <w:t>:</w:t>
      </w:r>
      <w:r>
        <w:rPr>
          <w:rFonts w:asciiTheme="majorHAnsi" w:hAnsiTheme="majorHAnsi" w:cs="Times New Roman"/>
        </w:rPr>
        <w:t xml:space="preserve"> р</w:t>
      </w:r>
      <w:r w:rsidRPr="00B0023B">
        <w:rPr>
          <w:rFonts w:asciiTheme="majorHAnsi" w:hAnsiTheme="majorHAnsi" w:cs="Times New Roman"/>
        </w:rPr>
        <w:t>еконструкция 80 ключевых военных мемориалов</w:t>
      </w:r>
      <w:r>
        <w:rPr>
          <w:rFonts w:asciiTheme="majorHAnsi" w:hAnsiTheme="majorHAnsi" w:cs="Times New Roman"/>
        </w:rPr>
        <w:t>; м</w:t>
      </w:r>
      <w:r w:rsidRPr="00B0023B">
        <w:rPr>
          <w:rFonts w:asciiTheme="majorHAnsi" w:hAnsiTheme="majorHAnsi" w:cs="Times New Roman"/>
        </w:rPr>
        <w:t xml:space="preserve">еждународная акция </w:t>
      </w:r>
      <w:r>
        <w:rPr>
          <w:rFonts w:asciiTheme="majorHAnsi" w:hAnsiTheme="majorHAnsi" w:cs="Times New Roman"/>
        </w:rPr>
        <w:t>«</w:t>
      </w:r>
      <w:r w:rsidRPr="00B0023B">
        <w:rPr>
          <w:rFonts w:asciiTheme="majorHAnsi" w:hAnsiTheme="majorHAnsi" w:cs="Times New Roman"/>
        </w:rPr>
        <w:t>Сад памяти</w:t>
      </w:r>
      <w:r>
        <w:rPr>
          <w:rFonts w:asciiTheme="majorHAnsi" w:hAnsiTheme="majorHAnsi" w:cs="Times New Roman"/>
        </w:rPr>
        <w:t>»</w:t>
      </w:r>
      <w:r w:rsidRPr="00B0023B">
        <w:rPr>
          <w:rFonts w:asciiTheme="majorHAnsi" w:hAnsiTheme="majorHAnsi" w:cs="Times New Roman"/>
        </w:rPr>
        <w:t xml:space="preserve"> (планируется высадить 80 млн</w:t>
      </w:r>
      <w:r>
        <w:rPr>
          <w:rFonts w:asciiTheme="majorHAnsi" w:hAnsiTheme="majorHAnsi" w:cs="Times New Roman"/>
        </w:rPr>
        <w:t>.</w:t>
      </w:r>
      <w:r w:rsidRPr="00B0023B">
        <w:rPr>
          <w:rFonts w:asciiTheme="majorHAnsi" w:hAnsiTheme="majorHAnsi" w:cs="Times New Roman"/>
        </w:rPr>
        <w:t xml:space="preserve"> деревь</w:t>
      </w:r>
      <w:r>
        <w:rPr>
          <w:rFonts w:asciiTheme="majorHAnsi" w:hAnsiTheme="majorHAnsi" w:cs="Times New Roman"/>
        </w:rPr>
        <w:t>ев). Яркие для современной молодёжи являются к</w:t>
      </w:r>
      <w:r w:rsidRPr="00B0023B">
        <w:rPr>
          <w:rFonts w:asciiTheme="majorHAnsi" w:hAnsiTheme="majorHAnsi" w:cs="Times New Roman"/>
        </w:rPr>
        <w:t>ультурные</w:t>
      </w:r>
      <w:r>
        <w:rPr>
          <w:rFonts w:asciiTheme="majorHAnsi" w:hAnsiTheme="majorHAnsi" w:cs="Times New Roman"/>
        </w:rPr>
        <w:t xml:space="preserve"> проекты</w:t>
      </w:r>
      <w:r w:rsidRPr="00B0023B">
        <w:rPr>
          <w:rFonts w:asciiTheme="majorHAnsi" w:hAnsiTheme="majorHAnsi" w:cs="Times New Roman"/>
        </w:rPr>
        <w:t>:</w:t>
      </w:r>
      <w:r>
        <w:rPr>
          <w:rFonts w:asciiTheme="majorHAnsi" w:hAnsiTheme="majorHAnsi" w:cs="Times New Roman"/>
        </w:rPr>
        <w:t xml:space="preserve"> в</w:t>
      </w:r>
      <w:r w:rsidRPr="00B0023B">
        <w:rPr>
          <w:rFonts w:asciiTheme="majorHAnsi" w:hAnsiTheme="majorHAnsi" w:cs="Times New Roman"/>
        </w:rPr>
        <w:t xml:space="preserve">ыставка </w:t>
      </w:r>
      <w:r>
        <w:rPr>
          <w:rFonts w:asciiTheme="majorHAnsi" w:hAnsiTheme="majorHAnsi" w:cs="Times New Roman"/>
        </w:rPr>
        <w:t>«</w:t>
      </w:r>
      <w:r w:rsidRPr="00B0023B">
        <w:rPr>
          <w:rFonts w:asciiTheme="majorHAnsi" w:hAnsiTheme="majorHAnsi" w:cs="Times New Roman"/>
        </w:rPr>
        <w:t>Артефакты Победы</w:t>
      </w:r>
      <w:r>
        <w:rPr>
          <w:rFonts w:asciiTheme="majorHAnsi" w:hAnsiTheme="majorHAnsi" w:cs="Times New Roman"/>
        </w:rPr>
        <w:t>»</w:t>
      </w:r>
      <w:r w:rsidRPr="00B0023B">
        <w:rPr>
          <w:rFonts w:asciiTheme="majorHAnsi" w:hAnsiTheme="majorHAnsi" w:cs="Times New Roman"/>
        </w:rPr>
        <w:t xml:space="preserve"> в 85 регионах</w:t>
      </w:r>
      <w:r>
        <w:rPr>
          <w:rFonts w:asciiTheme="majorHAnsi" w:hAnsiTheme="majorHAnsi" w:cs="Times New Roman"/>
        </w:rPr>
        <w:t>; т</w:t>
      </w:r>
      <w:r w:rsidRPr="00B0023B">
        <w:rPr>
          <w:rFonts w:asciiTheme="majorHAnsi" w:hAnsiTheme="majorHAnsi" w:cs="Times New Roman"/>
        </w:rPr>
        <w:t>еатральная эстафета фронтовых спектаклей</w:t>
      </w:r>
      <w:r>
        <w:rPr>
          <w:rFonts w:asciiTheme="majorHAnsi" w:hAnsiTheme="majorHAnsi" w:cs="Times New Roman"/>
        </w:rPr>
        <w:t xml:space="preserve">. </w:t>
      </w:r>
      <w:r w:rsidRPr="00B0023B">
        <w:rPr>
          <w:rFonts w:asciiTheme="majorHAnsi" w:hAnsiTheme="majorHAnsi" w:cs="Times New Roman"/>
        </w:rPr>
        <w:t>Особое значение приобретает международное измерение юбилея. В странах СНГ пройдут совместные акции:</w:t>
      </w:r>
      <w:r>
        <w:rPr>
          <w:rFonts w:asciiTheme="majorHAnsi" w:hAnsiTheme="majorHAnsi" w:cs="Times New Roman"/>
        </w:rPr>
        <w:t xml:space="preserve"> «</w:t>
      </w:r>
      <w:r w:rsidRPr="00B0023B">
        <w:rPr>
          <w:rFonts w:asciiTheme="majorHAnsi" w:hAnsiTheme="majorHAnsi" w:cs="Times New Roman"/>
        </w:rPr>
        <w:t>Эшелон Победы</w:t>
      </w:r>
      <w:r>
        <w:rPr>
          <w:rFonts w:asciiTheme="majorHAnsi" w:hAnsiTheme="majorHAnsi" w:cs="Times New Roman"/>
        </w:rPr>
        <w:t>»</w:t>
      </w:r>
      <w:r w:rsidRPr="00B0023B">
        <w:rPr>
          <w:rFonts w:asciiTheme="majorHAnsi" w:hAnsiTheme="majorHAnsi" w:cs="Times New Roman"/>
        </w:rPr>
        <w:t xml:space="preserve"> </w:t>
      </w:r>
      <w:r>
        <w:rPr>
          <w:rFonts w:asciiTheme="majorHAnsi" w:hAnsiTheme="majorHAnsi" w:cs="Times New Roman"/>
        </w:rPr>
        <w:t>–</w:t>
      </w:r>
      <w:r w:rsidRPr="00B0023B">
        <w:rPr>
          <w:rFonts w:asciiTheme="majorHAnsi" w:hAnsiTheme="majorHAnsi" w:cs="Times New Roman"/>
        </w:rPr>
        <w:t xml:space="preserve"> поезд с экспозицией по маршруту Москва-Брест-</w:t>
      </w:r>
      <w:r>
        <w:rPr>
          <w:rFonts w:asciiTheme="majorHAnsi" w:hAnsiTheme="majorHAnsi" w:cs="Times New Roman"/>
        </w:rPr>
        <w:t xml:space="preserve">Минск-Киев (по согласованию); </w:t>
      </w:r>
      <w:r w:rsidRPr="00B0023B">
        <w:rPr>
          <w:rFonts w:asciiTheme="majorHAnsi" w:hAnsiTheme="majorHAnsi" w:cs="Times New Roman"/>
        </w:rPr>
        <w:t>Фестиваль военного кино в 15 странах</w:t>
      </w:r>
      <w:r>
        <w:rPr>
          <w:rFonts w:asciiTheme="majorHAnsi" w:hAnsiTheme="majorHAnsi" w:cs="Times New Roman"/>
        </w:rPr>
        <w:t xml:space="preserve"> и др. </w:t>
      </w:r>
      <w:r w:rsidRPr="00B0023B">
        <w:rPr>
          <w:rFonts w:asciiTheme="majorHAnsi" w:hAnsiTheme="majorHAnsi" w:cs="Times New Roman"/>
        </w:rPr>
        <w:t xml:space="preserve">Как отмечают эксперты </w:t>
      </w:r>
      <w:r>
        <w:rPr>
          <w:rFonts w:asciiTheme="majorHAnsi" w:hAnsiTheme="majorHAnsi" w:cs="Times New Roman"/>
        </w:rPr>
        <w:t>РАНХиГС</w:t>
      </w:r>
      <w:r w:rsidRPr="00B0023B">
        <w:rPr>
          <w:rFonts w:asciiTheme="majorHAnsi" w:hAnsiTheme="majorHAnsi" w:cs="Times New Roman"/>
        </w:rPr>
        <w:t>, 80-летие Победы должно стать не просто памятной датой, а новым этапом осмысле</w:t>
      </w:r>
      <w:r>
        <w:rPr>
          <w:rFonts w:asciiTheme="majorHAnsi" w:hAnsiTheme="majorHAnsi" w:cs="Times New Roman"/>
        </w:rPr>
        <w:t>ния военного наследия</w:t>
      </w:r>
      <w:r w:rsidRPr="00B0023B">
        <w:rPr>
          <w:rFonts w:asciiTheme="majorHAnsi" w:hAnsiTheme="majorHAnsi" w:cs="Times New Roman"/>
        </w:rPr>
        <w:t xml:space="preserve">. Участие в юбилейных мероприятиях </w:t>
      </w:r>
      <w:r>
        <w:rPr>
          <w:rFonts w:asciiTheme="majorHAnsi" w:hAnsiTheme="majorHAnsi" w:cs="Times New Roman"/>
        </w:rPr>
        <w:t>–</w:t>
      </w:r>
      <w:r w:rsidRPr="00B0023B">
        <w:rPr>
          <w:rFonts w:asciiTheme="majorHAnsi" w:hAnsiTheme="majorHAnsi" w:cs="Times New Roman"/>
        </w:rPr>
        <w:t xml:space="preserve"> это гражданский долг каждого, кому дорога память о подвиге предков.</w:t>
      </w:r>
    </w:p>
    <w:p w14:paraId="2483F20C" w14:textId="77777777" w:rsidR="0042674B" w:rsidRPr="00FC37EA" w:rsidRDefault="0042674B" w:rsidP="0042674B">
      <w:pPr>
        <w:widowControl w:val="0"/>
        <w:adjustRightInd w:val="0"/>
        <w:snapToGrid w:val="0"/>
        <w:spacing w:line="240" w:lineRule="exact"/>
        <w:ind w:firstLine="340"/>
        <w:rPr>
          <w:rFonts w:asciiTheme="majorHAnsi" w:hAnsiTheme="majorHAnsi" w:cs="Times New Roman"/>
        </w:rPr>
      </w:pPr>
      <w:r w:rsidRPr="00FC37EA">
        <w:rPr>
          <w:rFonts w:asciiTheme="majorHAnsi" w:hAnsiTheme="majorHAnsi" w:cs="Times New Roman"/>
        </w:rPr>
        <w:t xml:space="preserve">80-летие Великой Победы </w:t>
      </w:r>
      <w:r>
        <w:rPr>
          <w:rFonts w:asciiTheme="majorHAnsi" w:hAnsiTheme="majorHAnsi" w:cs="Times New Roman"/>
        </w:rPr>
        <w:t>–</w:t>
      </w:r>
      <w:r w:rsidRPr="00FC37EA">
        <w:rPr>
          <w:rFonts w:asciiTheme="majorHAnsi" w:hAnsiTheme="majorHAnsi" w:cs="Times New Roman"/>
        </w:rPr>
        <w:t xml:space="preserve"> </w:t>
      </w:r>
      <w:r>
        <w:rPr>
          <w:rFonts w:asciiTheme="majorHAnsi" w:hAnsiTheme="majorHAnsi" w:cs="Times New Roman"/>
        </w:rPr>
        <w:t>значимое событие для нашей страны</w:t>
      </w:r>
      <w:r w:rsidRPr="00FC37EA">
        <w:rPr>
          <w:rFonts w:asciiTheme="majorHAnsi" w:hAnsiTheme="majorHAnsi" w:cs="Times New Roman"/>
        </w:rPr>
        <w:t>. Как отмечают исследователи, именно единство фронта и тыла, многонациональная сплоч</w:t>
      </w:r>
      <w:r>
        <w:rPr>
          <w:rFonts w:asciiTheme="majorHAnsi" w:hAnsiTheme="majorHAnsi" w:cs="Times New Roman"/>
        </w:rPr>
        <w:t>ё</w:t>
      </w:r>
      <w:r w:rsidRPr="00FC37EA">
        <w:rPr>
          <w:rFonts w:asciiTheme="majorHAnsi" w:hAnsiTheme="majorHAnsi" w:cs="Times New Roman"/>
        </w:rPr>
        <w:t>нность и готовность к самопожертвованию стали решающим</w:t>
      </w:r>
      <w:r>
        <w:rPr>
          <w:rFonts w:asciiTheme="majorHAnsi" w:hAnsiTheme="majorHAnsi" w:cs="Times New Roman"/>
        </w:rPr>
        <w:t>и факторами разгрома нацизма</w:t>
      </w:r>
      <w:r w:rsidRPr="00FC37EA">
        <w:rPr>
          <w:rFonts w:asciiTheme="majorHAnsi" w:hAnsiTheme="majorHAnsi" w:cs="Times New Roman"/>
        </w:rPr>
        <w:t>. Юбилейные мероприятия 2025 года ста</w:t>
      </w:r>
      <w:r>
        <w:rPr>
          <w:rFonts w:asciiTheme="majorHAnsi" w:hAnsiTheme="majorHAnsi" w:cs="Times New Roman"/>
        </w:rPr>
        <w:t>ли</w:t>
      </w:r>
      <w:r w:rsidRPr="00FC37EA">
        <w:rPr>
          <w:rFonts w:asciiTheme="majorHAnsi" w:hAnsiTheme="majorHAnsi" w:cs="Times New Roman"/>
        </w:rPr>
        <w:t xml:space="preserve"> не только данью уважения павшим, но и мостом между поколениями. Современные цифровые проекты (</w:t>
      </w:r>
      <w:r>
        <w:rPr>
          <w:rFonts w:asciiTheme="majorHAnsi" w:hAnsiTheme="majorHAnsi" w:cs="Times New Roman"/>
        </w:rPr>
        <w:t>«</w:t>
      </w:r>
      <w:r w:rsidRPr="00FC37EA">
        <w:rPr>
          <w:rFonts w:asciiTheme="majorHAnsi" w:hAnsiTheme="majorHAnsi" w:cs="Times New Roman"/>
        </w:rPr>
        <w:t>Лица Победы</w:t>
      </w:r>
      <w:r>
        <w:rPr>
          <w:rFonts w:asciiTheme="majorHAnsi" w:hAnsiTheme="majorHAnsi" w:cs="Times New Roman"/>
        </w:rPr>
        <w:t>»</w:t>
      </w:r>
      <w:r w:rsidRPr="00FC37EA">
        <w:rPr>
          <w:rFonts w:asciiTheme="majorHAnsi" w:hAnsiTheme="majorHAnsi" w:cs="Times New Roman"/>
        </w:rPr>
        <w:t>, виртуальные музеи</w:t>
      </w:r>
      <w:r>
        <w:rPr>
          <w:rFonts w:asciiTheme="majorHAnsi" w:hAnsiTheme="majorHAnsi" w:cs="Times New Roman"/>
        </w:rPr>
        <w:t xml:space="preserve"> и др.</w:t>
      </w:r>
      <w:r w:rsidRPr="00FC37EA">
        <w:rPr>
          <w:rFonts w:asciiTheme="majorHAnsi" w:hAnsiTheme="majorHAnsi" w:cs="Times New Roman"/>
        </w:rPr>
        <w:t>) позволяют молод</w:t>
      </w:r>
      <w:r>
        <w:rPr>
          <w:rFonts w:asciiTheme="majorHAnsi" w:hAnsiTheme="majorHAnsi" w:cs="Times New Roman"/>
        </w:rPr>
        <w:t>ё</w:t>
      </w:r>
      <w:r w:rsidRPr="00FC37EA">
        <w:rPr>
          <w:rFonts w:asciiTheme="majorHAnsi" w:hAnsiTheme="majorHAnsi" w:cs="Times New Roman"/>
        </w:rPr>
        <w:t>жи при</w:t>
      </w:r>
      <w:r>
        <w:rPr>
          <w:rFonts w:asciiTheme="majorHAnsi" w:hAnsiTheme="majorHAnsi" w:cs="Times New Roman"/>
        </w:rPr>
        <w:t>коснуться к живой истории</w:t>
      </w:r>
      <w:r w:rsidRPr="00FC37EA">
        <w:rPr>
          <w:rFonts w:asciiTheme="majorHAnsi" w:hAnsiTheme="majorHAnsi" w:cs="Times New Roman"/>
        </w:rPr>
        <w:t>. Как подч</w:t>
      </w:r>
      <w:r>
        <w:rPr>
          <w:rFonts w:asciiTheme="majorHAnsi" w:hAnsiTheme="majorHAnsi" w:cs="Times New Roman"/>
        </w:rPr>
        <w:t>ё</w:t>
      </w:r>
      <w:r w:rsidRPr="00FC37EA">
        <w:rPr>
          <w:rFonts w:asciiTheme="majorHAnsi" w:hAnsiTheme="majorHAnsi" w:cs="Times New Roman"/>
        </w:rPr>
        <w:t xml:space="preserve">ркивают ветераны, главный урок войны </w:t>
      </w:r>
      <w:r>
        <w:rPr>
          <w:rFonts w:asciiTheme="majorHAnsi" w:hAnsiTheme="majorHAnsi" w:cs="Times New Roman"/>
        </w:rPr>
        <w:t>–</w:t>
      </w:r>
      <w:r w:rsidRPr="00FC37EA">
        <w:rPr>
          <w:rFonts w:asciiTheme="majorHAnsi" w:hAnsiTheme="majorHAnsi" w:cs="Times New Roman"/>
        </w:rPr>
        <w:t xml:space="preserve"> ценность ми</w:t>
      </w:r>
      <w:r>
        <w:rPr>
          <w:rFonts w:asciiTheme="majorHAnsi" w:hAnsiTheme="majorHAnsi" w:cs="Times New Roman"/>
        </w:rPr>
        <w:t>ра, который необходимо беречь</w:t>
      </w:r>
      <w:r w:rsidRPr="00FC37EA">
        <w:rPr>
          <w:rFonts w:asciiTheme="majorHAnsi" w:hAnsiTheme="majorHAnsi" w:cs="Times New Roman"/>
        </w:rPr>
        <w:t>.</w:t>
      </w:r>
    </w:p>
    <w:p w14:paraId="74E9749F" w14:textId="77777777" w:rsidR="0042674B" w:rsidRPr="00913A27" w:rsidRDefault="0042674B" w:rsidP="0042674B">
      <w:pPr>
        <w:widowControl w:val="0"/>
        <w:adjustRightInd w:val="0"/>
        <w:snapToGrid w:val="0"/>
        <w:spacing w:line="240" w:lineRule="exact"/>
        <w:ind w:firstLine="340"/>
        <w:rPr>
          <w:rFonts w:asciiTheme="majorHAnsi" w:hAnsiTheme="majorHAnsi"/>
          <w:bCs/>
          <w:color w:val="000000" w:themeColor="text1"/>
          <w:spacing w:val="-2"/>
        </w:rPr>
      </w:pPr>
      <w:r w:rsidRPr="00FC37EA">
        <w:rPr>
          <w:rFonts w:asciiTheme="majorHAnsi" w:hAnsiTheme="majorHAnsi" w:cs="Times New Roman"/>
        </w:rPr>
        <w:t>Память о Великой Победе оста</w:t>
      </w:r>
      <w:r>
        <w:rPr>
          <w:rFonts w:asciiTheme="majorHAnsi" w:hAnsiTheme="majorHAnsi" w:cs="Times New Roman"/>
        </w:rPr>
        <w:t>ё</w:t>
      </w:r>
      <w:r w:rsidRPr="00FC37EA">
        <w:rPr>
          <w:rFonts w:asciiTheme="majorHAnsi" w:hAnsiTheme="majorHAnsi" w:cs="Times New Roman"/>
        </w:rPr>
        <w:t xml:space="preserve">тся нравственным ориентиром и источником национальной идентичности в XXI веке. Наш долг </w:t>
      </w:r>
      <w:r>
        <w:rPr>
          <w:rFonts w:asciiTheme="majorHAnsi" w:hAnsiTheme="majorHAnsi" w:cs="Times New Roman"/>
        </w:rPr>
        <w:t>–</w:t>
      </w:r>
      <w:r w:rsidRPr="00FC37EA">
        <w:rPr>
          <w:rFonts w:asciiTheme="majorHAnsi" w:hAnsiTheme="majorHAnsi" w:cs="Times New Roman"/>
        </w:rPr>
        <w:t xml:space="preserve"> передать следующим поколениям правду о подвиге, который навсегда останется в истории как триумф человеческого духа над варварством.</w:t>
      </w:r>
    </w:p>
    <w:p w14:paraId="3B2BF5CB" w14:textId="77777777" w:rsidR="0042674B" w:rsidRPr="00C96FDF" w:rsidRDefault="0042674B" w:rsidP="0042674B">
      <w:pPr>
        <w:widowControl w:val="0"/>
        <w:adjustRightInd w:val="0"/>
        <w:snapToGrid w:val="0"/>
        <w:spacing w:line="240" w:lineRule="exact"/>
        <w:jc w:val="center"/>
        <w:rPr>
          <w:rFonts w:asciiTheme="majorHAnsi" w:hAnsiTheme="majorHAnsi"/>
          <w:bCs/>
          <w:color w:val="000000" w:themeColor="text1"/>
          <w:spacing w:val="-2"/>
        </w:rPr>
      </w:pPr>
    </w:p>
    <w:p w14:paraId="20813428" w14:textId="77777777" w:rsidR="0042674B" w:rsidRPr="006C4AD7" w:rsidRDefault="0042674B" w:rsidP="0042674B">
      <w:pPr>
        <w:pStyle w:val="af0"/>
        <w:adjustRightInd w:val="0"/>
        <w:snapToGrid w:val="0"/>
        <w:spacing w:after="0" w:line="240" w:lineRule="exact"/>
        <w:ind w:left="0"/>
        <w:jc w:val="center"/>
        <w:rPr>
          <w:rFonts w:asciiTheme="majorHAnsi" w:hAnsiTheme="majorHAnsi"/>
          <w:b/>
          <w:i/>
        </w:rPr>
      </w:pPr>
      <w:r w:rsidRPr="006C4AD7">
        <w:rPr>
          <w:rFonts w:asciiTheme="majorHAnsi" w:hAnsiTheme="majorHAnsi"/>
          <w:b/>
          <w:bCs/>
          <w:i/>
          <w:iCs/>
        </w:rPr>
        <w:t>Список литературы:</w:t>
      </w:r>
    </w:p>
    <w:p w14:paraId="17BA99FB" w14:textId="77777777" w:rsidR="0042674B" w:rsidRPr="00F826E0" w:rsidRDefault="0042674B" w:rsidP="0042674B">
      <w:pPr>
        <w:pStyle w:val="af0"/>
        <w:widowControl w:val="0"/>
        <w:adjustRightInd w:val="0"/>
        <w:snapToGrid w:val="0"/>
        <w:spacing w:after="0" w:line="240" w:lineRule="exact"/>
        <w:ind w:left="0"/>
        <w:jc w:val="center"/>
        <w:rPr>
          <w:rFonts w:asciiTheme="majorHAnsi" w:hAnsiTheme="majorHAnsi"/>
          <w:b/>
          <w:i/>
          <w:szCs w:val="22"/>
        </w:rPr>
      </w:pPr>
    </w:p>
    <w:p w14:paraId="6CB1F58B"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1. </w:t>
      </w:r>
      <w:r w:rsidRPr="00F826E0">
        <w:rPr>
          <w:rFonts w:asciiTheme="majorHAnsi" w:hAnsiTheme="majorHAnsi"/>
          <w:sz w:val="22"/>
          <w:szCs w:val="22"/>
        </w:rPr>
        <w:t>Великая Отечественная без грифа секретности. Книга потерь: новейшее справочное издание / авт. коллектив: Г. Ф. К</w:t>
      </w:r>
      <w:r>
        <w:rPr>
          <w:rFonts w:asciiTheme="majorHAnsi" w:hAnsiTheme="majorHAnsi"/>
          <w:sz w:val="22"/>
          <w:szCs w:val="22"/>
        </w:rPr>
        <w:t>ривошеев (рук.) и др. – Москва</w:t>
      </w:r>
      <w:r w:rsidRPr="00F826E0">
        <w:rPr>
          <w:rFonts w:asciiTheme="majorHAnsi" w:hAnsiTheme="majorHAnsi"/>
          <w:sz w:val="22"/>
          <w:szCs w:val="22"/>
        </w:rPr>
        <w:t>: Вече, 2010. – ISBN 978-5-9533-4695-5. – EDN QPOISX.</w:t>
      </w:r>
    </w:p>
    <w:p w14:paraId="0225BAA7"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2. </w:t>
      </w:r>
      <w:r w:rsidRPr="00F826E0">
        <w:rPr>
          <w:rFonts w:asciiTheme="majorHAnsi" w:hAnsiTheme="majorHAnsi"/>
          <w:sz w:val="22"/>
          <w:szCs w:val="22"/>
        </w:rPr>
        <w:t>Великая Отечественная война 1941</w:t>
      </w:r>
      <w:r w:rsidRPr="00C96FDF">
        <w:rPr>
          <w:rFonts w:asciiTheme="majorHAnsi" w:hAnsiTheme="majorHAnsi"/>
          <w:sz w:val="22"/>
          <w:szCs w:val="22"/>
        </w:rPr>
        <w:t>–</w:t>
      </w:r>
      <w:r w:rsidRPr="00F826E0">
        <w:rPr>
          <w:rFonts w:asciiTheme="majorHAnsi" w:hAnsiTheme="majorHAnsi"/>
          <w:sz w:val="22"/>
          <w:szCs w:val="22"/>
        </w:rPr>
        <w:t xml:space="preserve">1945 годов. В 12 т. Т. 12. Итоги и уроки войны </w:t>
      </w:r>
      <w:r>
        <w:rPr>
          <w:rFonts w:asciiTheme="majorHAnsi" w:hAnsiTheme="majorHAnsi"/>
          <w:sz w:val="22"/>
          <w:szCs w:val="22"/>
        </w:rPr>
        <w:t>/</w:t>
      </w:r>
      <w:r w:rsidRPr="00F826E0">
        <w:rPr>
          <w:rFonts w:asciiTheme="majorHAnsi" w:hAnsiTheme="majorHAnsi"/>
          <w:sz w:val="22"/>
          <w:szCs w:val="22"/>
        </w:rPr>
        <w:t xml:space="preserve"> А. М.</w:t>
      </w:r>
      <w:r>
        <w:rPr>
          <w:rFonts w:asciiTheme="majorHAnsi" w:hAnsiTheme="majorHAnsi"/>
          <w:sz w:val="22"/>
          <w:szCs w:val="22"/>
        </w:rPr>
        <w:t xml:space="preserve"> </w:t>
      </w:r>
      <w:r w:rsidRPr="00F826E0">
        <w:rPr>
          <w:rFonts w:asciiTheme="majorHAnsi" w:hAnsiTheme="majorHAnsi"/>
          <w:sz w:val="22"/>
          <w:szCs w:val="22"/>
        </w:rPr>
        <w:t>Василевский</w:t>
      </w:r>
      <w:r>
        <w:rPr>
          <w:rFonts w:asciiTheme="majorHAnsi" w:hAnsiTheme="majorHAnsi"/>
          <w:sz w:val="22"/>
          <w:szCs w:val="22"/>
        </w:rPr>
        <w:t xml:space="preserve">. – </w:t>
      </w:r>
      <w:r w:rsidRPr="00F826E0">
        <w:rPr>
          <w:rFonts w:asciiTheme="majorHAnsi" w:hAnsiTheme="majorHAnsi"/>
          <w:sz w:val="22"/>
          <w:szCs w:val="22"/>
        </w:rPr>
        <w:t>М</w:t>
      </w:r>
      <w:r>
        <w:rPr>
          <w:rFonts w:asciiTheme="majorHAnsi" w:hAnsiTheme="majorHAnsi"/>
          <w:sz w:val="22"/>
          <w:szCs w:val="22"/>
        </w:rPr>
        <w:t>осква</w:t>
      </w:r>
      <w:r w:rsidRPr="00F826E0">
        <w:rPr>
          <w:rFonts w:asciiTheme="majorHAnsi" w:hAnsiTheme="majorHAnsi"/>
          <w:sz w:val="22"/>
          <w:szCs w:val="22"/>
        </w:rPr>
        <w:t xml:space="preserve">: Кучково поле, 2015. </w:t>
      </w:r>
      <w:r>
        <w:rPr>
          <w:rFonts w:asciiTheme="majorHAnsi" w:hAnsiTheme="majorHAnsi"/>
          <w:sz w:val="22"/>
          <w:szCs w:val="22"/>
        </w:rPr>
        <w:t xml:space="preserve">– 864 с. – </w:t>
      </w:r>
      <w:r w:rsidRPr="00F826E0">
        <w:rPr>
          <w:rFonts w:asciiTheme="majorHAnsi" w:hAnsiTheme="majorHAnsi"/>
          <w:sz w:val="22"/>
          <w:szCs w:val="22"/>
        </w:rPr>
        <w:t>ISBN:978-5-9950-0539-1</w:t>
      </w:r>
      <w:r>
        <w:rPr>
          <w:rFonts w:asciiTheme="majorHAnsi" w:hAnsiTheme="majorHAnsi"/>
          <w:sz w:val="22"/>
          <w:szCs w:val="22"/>
        </w:rPr>
        <w:t>.</w:t>
      </w:r>
    </w:p>
    <w:p w14:paraId="7C765462"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3. </w:t>
      </w:r>
      <w:r w:rsidRPr="00675F34">
        <w:rPr>
          <w:rFonts w:asciiTheme="majorHAnsi" w:hAnsiTheme="majorHAnsi"/>
          <w:sz w:val="22"/>
          <w:szCs w:val="22"/>
        </w:rPr>
        <w:t>Ливцов, В. А. Проблема фальсификации истории Второй мировой войны: Орловско-Курская дуга / В. А. Ливцов, А. С. Пожидаев, К. С. Нилаева // Среднерусский вестник общественных наук. – 2017. – Т. 12, № 4. – С. 100-107. – DOI 10.22394/2071-2367-2017-12-4-100-107. – EDN ZGVFVB.</w:t>
      </w:r>
    </w:p>
    <w:p w14:paraId="62902AE3"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4. </w:t>
      </w:r>
      <w:r w:rsidRPr="00675F34">
        <w:rPr>
          <w:rFonts w:asciiTheme="majorHAnsi" w:hAnsiTheme="majorHAnsi"/>
          <w:sz w:val="22"/>
          <w:szCs w:val="22"/>
        </w:rPr>
        <w:t>Ливцов, В. А. Проблема фальсификации истории в контексте реализации государственной политики сохранения ист</w:t>
      </w:r>
      <w:r>
        <w:rPr>
          <w:rFonts w:asciiTheme="majorHAnsi" w:hAnsiTheme="majorHAnsi"/>
          <w:sz w:val="22"/>
          <w:szCs w:val="22"/>
        </w:rPr>
        <w:t>орико-культурного наследия / В.</w:t>
      </w:r>
      <w:r w:rsidRPr="00675F34">
        <w:rPr>
          <w:rFonts w:asciiTheme="majorHAnsi" w:hAnsiTheme="majorHAnsi"/>
          <w:sz w:val="22"/>
          <w:szCs w:val="22"/>
        </w:rPr>
        <w:t>А. Ливцов, А. С. Пожидаев // Вестник Поволжского института управления. – 2017. – Т. 17, № 5. – С. 108-115. – DOI 10.22394/1682-2358-2017-4-108-115. – EDN ZXIYBD.</w:t>
      </w:r>
    </w:p>
    <w:p w14:paraId="4FCA3DD3"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5. </w:t>
      </w:r>
      <w:r w:rsidRPr="00675F34">
        <w:rPr>
          <w:rFonts w:asciiTheme="majorHAnsi" w:hAnsiTheme="majorHAnsi"/>
          <w:sz w:val="22"/>
          <w:szCs w:val="22"/>
        </w:rPr>
        <w:t>Меркулов, П. А. Ценностные ориентации и самоидентификационные установки россиян в условиях трансформации геополитического пространства / П. А. Меркулов // Историческая память: ценностные ориентиры консолид</w:t>
      </w:r>
      <w:r>
        <w:rPr>
          <w:rFonts w:asciiTheme="majorHAnsi" w:hAnsiTheme="majorHAnsi"/>
          <w:sz w:val="22"/>
          <w:szCs w:val="22"/>
        </w:rPr>
        <w:t>ации общества Беларуси и России</w:t>
      </w:r>
      <w:r w:rsidRPr="00675F34">
        <w:rPr>
          <w:rFonts w:asciiTheme="majorHAnsi" w:hAnsiTheme="majorHAnsi"/>
          <w:sz w:val="22"/>
          <w:szCs w:val="22"/>
        </w:rPr>
        <w:t>: Сборник материалов Международной научно-практической конференции, Минск, 30 ноября 2023 года. – Минск: Академия управления при Президенте Республики Беларусь, 2024. – С. 129-133. – EDN NKPVCW.</w:t>
      </w:r>
    </w:p>
    <w:p w14:paraId="1CB2AF0E"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6. </w:t>
      </w:r>
      <w:r w:rsidRPr="001F32DD">
        <w:rPr>
          <w:rFonts w:asciiTheme="majorHAnsi" w:hAnsiTheme="majorHAnsi"/>
          <w:sz w:val="22"/>
          <w:szCs w:val="22"/>
        </w:rPr>
        <w:t xml:space="preserve">Народное хозяйство СССР в Великой Отечественной войне 1941-1945 гг. Статистический сборник. </w:t>
      </w:r>
      <w:r>
        <w:rPr>
          <w:rFonts w:asciiTheme="majorHAnsi" w:hAnsiTheme="majorHAnsi"/>
          <w:sz w:val="22"/>
          <w:szCs w:val="22"/>
        </w:rPr>
        <w:t xml:space="preserve">– </w:t>
      </w:r>
      <w:r w:rsidRPr="001F32DD">
        <w:rPr>
          <w:rFonts w:asciiTheme="majorHAnsi" w:hAnsiTheme="majorHAnsi"/>
          <w:sz w:val="22"/>
          <w:szCs w:val="22"/>
        </w:rPr>
        <w:t xml:space="preserve">М.: Госкомстат, 1990. </w:t>
      </w:r>
      <w:r>
        <w:rPr>
          <w:rFonts w:asciiTheme="majorHAnsi" w:hAnsiTheme="majorHAnsi"/>
          <w:sz w:val="22"/>
          <w:szCs w:val="22"/>
        </w:rPr>
        <w:t>– 235с.</w:t>
      </w:r>
    </w:p>
    <w:p w14:paraId="0DF2790A" w14:textId="77777777" w:rsidR="0042674B" w:rsidRPr="00F826E0"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7. </w:t>
      </w:r>
      <w:r w:rsidRPr="00F826E0">
        <w:rPr>
          <w:rFonts w:asciiTheme="majorHAnsi" w:hAnsiTheme="majorHAnsi"/>
          <w:sz w:val="22"/>
          <w:szCs w:val="22"/>
        </w:rPr>
        <w:t>Римашевская, Н. М. Качественный потенциал населения России: взгляд в XXI век / Н. М. Римашевская // Проблемы прогнозирования. – 2001. – № 3. – С. 34-48. – EDN HRTODT.</w:t>
      </w:r>
    </w:p>
    <w:p w14:paraId="2A1A3D04"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8. Россия и СССР в войнах XX века</w:t>
      </w:r>
      <w:r w:rsidRPr="00C96FDF">
        <w:rPr>
          <w:rFonts w:asciiTheme="majorHAnsi" w:hAnsiTheme="majorHAnsi"/>
          <w:sz w:val="22"/>
          <w:szCs w:val="22"/>
        </w:rPr>
        <w:t>: книга потерь: [справочное изд.] / Г. Ф. Кривошеев (пр</w:t>
      </w:r>
      <w:r>
        <w:rPr>
          <w:rFonts w:asciiTheme="majorHAnsi" w:hAnsiTheme="majorHAnsi"/>
          <w:sz w:val="22"/>
          <w:szCs w:val="22"/>
        </w:rPr>
        <w:t>ед.) и др. – Москва</w:t>
      </w:r>
      <w:r w:rsidRPr="00C96FDF">
        <w:rPr>
          <w:rFonts w:asciiTheme="majorHAnsi" w:hAnsiTheme="majorHAnsi"/>
          <w:sz w:val="22"/>
          <w:szCs w:val="22"/>
        </w:rPr>
        <w:t>: Вече, 2010. – ISBN 978-5-9533-4672-6. – EDN QPPTXV.</w:t>
      </w:r>
    </w:p>
    <w:p w14:paraId="4BA387C3"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lastRenderedPageBreak/>
        <w:t xml:space="preserve">9. </w:t>
      </w:r>
      <w:r w:rsidRPr="00675F34">
        <w:rPr>
          <w:rFonts w:asciiTheme="majorHAnsi" w:hAnsiTheme="majorHAnsi"/>
          <w:sz w:val="22"/>
          <w:szCs w:val="22"/>
        </w:rPr>
        <w:t>Рыбаковский, Л. Л. Людские потери СССР и России в Великой Отече</w:t>
      </w:r>
      <w:r>
        <w:rPr>
          <w:rFonts w:asciiTheme="majorHAnsi" w:hAnsiTheme="majorHAnsi"/>
          <w:sz w:val="22"/>
          <w:szCs w:val="22"/>
        </w:rPr>
        <w:t>ственной войне</w:t>
      </w:r>
      <w:r w:rsidRPr="00675F34">
        <w:rPr>
          <w:rFonts w:asciiTheme="majorHAnsi" w:hAnsiTheme="majorHAnsi"/>
          <w:sz w:val="22"/>
          <w:szCs w:val="22"/>
        </w:rPr>
        <w:t>:</w:t>
      </w:r>
      <w:r>
        <w:rPr>
          <w:rFonts w:asciiTheme="majorHAnsi" w:hAnsiTheme="majorHAnsi"/>
          <w:sz w:val="22"/>
          <w:szCs w:val="22"/>
        </w:rPr>
        <w:t xml:space="preserve"> монография / Л. Л. Рыбаковский; Л. Л. Рыбаковский</w:t>
      </w:r>
      <w:r w:rsidRPr="00675F34">
        <w:rPr>
          <w:rFonts w:asciiTheme="majorHAnsi" w:hAnsiTheme="majorHAnsi"/>
          <w:sz w:val="22"/>
          <w:szCs w:val="22"/>
        </w:rPr>
        <w:t>; Гос. учреждение Российской акад. наук, Ин-т социально-политических исследований РАН. – И</w:t>
      </w:r>
      <w:r>
        <w:rPr>
          <w:rFonts w:asciiTheme="majorHAnsi" w:hAnsiTheme="majorHAnsi"/>
          <w:sz w:val="22"/>
          <w:szCs w:val="22"/>
        </w:rPr>
        <w:t>зд. 2-е, испр. и доп. – Москва</w:t>
      </w:r>
      <w:r w:rsidRPr="00675F34">
        <w:rPr>
          <w:rFonts w:asciiTheme="majorHAnsi" w:hAnsiTheme="majorHAnsi"/>
          <w:sz w:val="22"/>
          <w:szCs w:val="22"/>
        </w:rPr>
        <w:t>: Экон-Информ, 2010. – 139 с. – ISBN 978-5-9506-0520-8. – EDN QPPADP.</w:t>
      </w:r>
    </w:p>
    <w:p w14:paraId="5B9C1E5A"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10. </w:t>
      </w:r>
      <w:r w:rsidRPr="001F32DD">
        <w:rPr>
          <w:rFonts w:asciiTheme="majorHAnsi" w:hAnsiTheme="majorHAnsi"/>
          <w:sz w:val="22"/>
          <w:szCs w:val="22"/>
        </w:rPr>
        <w:t>Сулейманова, Р. Н. Обеспечение народного хозяйства СССР трудовыми ресурсами в годы Великой Отечественной войны: опыт Башкирии / Р. Н. Сулейманова // История повседневности. – 2023. – № 3(27). – С. 185-198. – DOI 10.35231/25422375_2023_3_185. – EDN GZILCK.</w:t>
      </w:r>
    </w:p>
    <w:p w14:paraId="0F454CB9"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11. </w:t>
      </w:r>
      <w:r w:rsidRPr="00285E04">
        <w:rPr>
          <w:rFonts w:asciiTheme="majorHAnsi" w:hAnsiTheme="majorHAnsi"/>
          <w:sz w:val="22"/>
          <w:szCs w:val="22"/>
        </w:rPr>
        <w:t>Черчилль</w:t>
      </w:r>
      <w:r>
        <w:rPr>
          <w:rFonts w:asciiTheme="majorHAnsi" w:hAnsiTheme="majorHAnsi"/>
          <w:sz w:val="22"/>
          <w:szCs w:val="22"/>
        </w:rPr>
        <w:t>,</w:t>
      </w:r>
      <w:r w:rsidRPr="00285E04">
        <w:rPr>
          <w:rFonts w:asciiTheme="majorHAnsi" w:hAnsiTheme="majorHAnsi"/>
          <w:sz w:val="22"/>
          <w:szCs w:val="22"/>
        </w:rPr>
        <w:t xml:space="preserve"> У. Вторая мировая война. В 3-х книгах. Кн. 3. Т. V-VI / cокр. пер. с англ. с пред. Д. А. Волкогонова и под ред. А. С. Орлова</w:t>
      </w:r>
      <w:r>
        <w:rPr>
          <w:rFonts w:asciiTheme="majorHAnsi" w:hAnsiTheme="majorHAnsi"/>
          <w:sz w:val="22"/>
          <w:szCs w:val="22"/>
        </w:rPr>
        <w:t>.</w:t>
      </w:r>
      <w:r w:rsidRPr="00285E04">
        <w:rPr>
          <w:rFonts w:asciiTheme="majorHAnsi" w:hAnsiTheme="majorHAnsi"/>
          <w:sz w:val="22"/>
          <w:szCs w:val="22"/>
        </w:rPr>
        <w:t xml:space="preserve"> – М.: Воениздат, 1991.</w:t>
      </w:r>
      <w:r>
        <w:rPr>
          <w:rFonts w:asciiTheme="majorHAnsi" w:hAnsiTheme="majorHAnsi"/>
          <w:sz w:val="22"/>
          <w:szCs w:val="22"/>
        </w:rPr>
        <w:t xml:space="preserve"> </w:t>
      </w:r>
      <w:r w:rsidRPr="00285E04">
        <w:rPr>
          <w:rFonts w:asciiTheme="majorHAnsi" w:hAnsiTheme="majorHAnsi"/>
          <w:sz w:val="22"/>
          <w:szCs w:val="22"/>
        </w:rPr>
        <w:t>– 702 c. – ISBN 5-203-00707-1.</w:t>
      </w:r>
    </w:p>
    <w:p w14:paraId="709D0981" w14:textId="77777777" w:rsidR="0042674B" w:rsidRDefault="0042674B" w:rsidP="0042674B">
      <w:pPr>
        <w:pStyle w:val="ac"/>
        <w:adjustRightInd w:val="0"/>
        <w:snapToGrid w:val="0"/>
        <w:spacing w:line="240" w:lineRule="exact"/>
        <w:ind w:firstLine="340"/>
        <w:jc w:val="both"/>
        <w:rPr>
          <w:rFonts w:asciiTheme="majorHAnsi" w:hAnsiTheme="majorHAnsi"/>
          <w:sz w:val="22"/>
          <w:szCs w:val="22"/>
        </w:rPr>
      </w:pPr>
      <w:r>
        <w:rPr>
          <w:rFonts w:asciiTheme="majorHAnsi" w:hAnsiTheme="majorHAnsi"/>
          <w:sz w:val="22"/>
          <w:szCs w:val="22"/>
        </w:rPr>
        <w:t xml:space="preserve">12. </w:t>
      </w:r>
      <w:r w:rsidRPr="001F32DD">
        <w:rPr>
          <w:rFonts w:asciiTheme="majorHAnsi" w:hAnsiTheme="majorHAnsi"/>
          <w:sz w:val="22"/>
          <w:szCs w:val="22"/>
        </w:rPr>
        <w:t>Чудодеeв, Ю. В. СССР и страны Востока накануне и в годы Второй мировой войны / Ю. В. Чудодеeв // Восток. Афро-азиатские общества: история и современность. – 2010. – № 6. – С. 170-174. – EDN NEIFJF.</w:t>
      </w:r>
    </w:p>
    <w:p w14:paraId="538291D3" w14:textId="77777777" w:rsidR="0042674B" w:rsidRPr="00BC5E40" w:rsidRDefault="0042674B" w:rsidP="0042674B">
      <w:pPr>
        <w:pStyle w:val="ac"/>
        <w:adjustRightInd w:val="0"/>
        <w:snapToGrid w:val="0"/>
        <w:spacing w:line="240" w:lineRule="exact"/>
        <w:ind w:firstLine="340"/>
        <w:jc w:val="both"/>
        <w:rPr>
          <w:rFonts w:asciiTheme="majorHAnsi" w:hAnsiTheme="majorHAnsi"/>
          <w:sz w:val="22"/>
          <w:szCs w:val="22"/>
          <w:highlight w:val="lightGray"/>
        </w:rPr>
      </w:pPr>
      <w:r>
        <w:rPr>
          <w:rFonts w:asciiTheme="majorHAnsi" w:hAnsiTheme="majorHAnsi"/>
          <w:sz w:val="22"/>
          <w:szCs w:val="22"/>
        </w:rPr>
        <w:t xml:space="preserve">13. </w:t>
      </w:r>
      <w:r w:rsidRPr="00DD2912">
        <w:rPr>
          <w:rFonts w:asciiTheme="majorHAnsi" w:hAnsiTheme="majorHAnsi"/>
          <w:sz w:val="22"/>
          <w:szCs w:val="22"/>
        </w:rPr>
        <w:t>Шереги</w:t>
      </w:r>
      <w:r>
        <w:rPr>
          <w:rFonts w:asciiTheme="majorHAnsi" w:hAnsiTheme="majorHAnsi"/>
          <w:sz w:val="22"/>
          <w:szCs w:val="22"/>
        </w:rPr>
        <w:t>,</w:t>
      </w:r>
      <w:r w:rsidRPr="00DD2912">
        <w:rPr>
          <w:rFonts w:asciiTheme="majorHAnsi" w:hAnsiTheme="majorHAnsi"/>
          <w:sz w:val="22"/>
          <w:szCs w:val="22"/>
        </w:rPr>
        <w:t xml:space="preserve"> Ф. Э. Молод</w:t>
      </w:r>
      <w:r>
        <w:rPr>
          <w:rFonts w:asciiTheme="majorHAnsi" w:hAnsiTheme="majorHAnsi"/>
          <w:sz w:val="22"/>
          <w:szCs w:val="22"/>
        </w:rPr>
        <w:t>ё</w:t>
      </w:r>
      <w:r w:rsidRPr="00DD2912">
        <w:rPr>
          <w:rFonts w:asciiTheme="majorHAnsi" w:hAnsiTheme="majorHAnsi"/>
          <w:sz w:val="22"/>
          <w:szCs w:val="22"/>
        </w:rPr>
        <w:t>жь России: демографические тенденции историческое сознание / М. К. Горшков, Ф. Э. Шереги // Мониторинг общественного мнения: экономические и социальные перемены. – 2009. – № 6(94). – С. 5-36. – EDN NCGQPH.</w:t>
      </w:r>
    </w:p>
    <w:p w14:paraId="53211E26" w14:textId="77777777" w:rsidR="0042674B" w:rsidRPr="00C96FDF" w:rsidRDefault="0042674B" w:rsidP="0042674B">
      <w:pPr>
        <w:pStyle w:val="ac"/>
        <w:adjustRightInd w:val="0"/>
        <w:snapToGrid w:val="0"/>
        <w:spacing w:line="240" w:lineRule="exact"/>
        <w:ind w:firstLine="340"/>
        <w:jc w:val="both"/>
        <w:rPr>
          <w:rFonts w:asciiTheme="majorHAnsi" w:hAnsiTheme="majorHAnsi"/>
          <w:sz w:val="22"/>
          <w:szCs w:val="22"/>
        </w:rPr>
      </w:pPr>
    </w:p>
    <w:p w14:paraId="388E711F" w14:textId="77777777" w:rsidR="0042674B" w:rsidRDefault="0042674B" w:rsidP="0042674B">
      <w:pPr>
        <w:adjustRightInd w:val="0"/>
        <w:snapToGrid w:val="0"/>
        <w:spacing w:line="240" w:lineRule="exact"/>
        <w:jc w:val="center"/>
        <w:rPr>
          <w:rFonts w:asciiTheme="majorHAnsi" w:hAnsiTheme="majorHAnsi" w:cs="Times New Roman"/>
          <w:b/>
          <w:iCs/>
        </w:rPr>
      </w:pPr>
      <w:r w:rsidRPr="00B0023B">
        <w:rPr>
          <w:rFonts w:asciiTheme="majorHAnsi" w:hAnsiTheme="majorHAnsi" w:cs="Times New Roman"/>
          <w:b/>
          <w:iCs/>
        </w:rPr>
        <w:t>Сведения об авторе:</w:t>
      </w:r>
    </w:p>
    <w:p w14:paraId="4B967985" w14:textId="77777777" w:rsidR="0042674B" w:rsidRPr="00B0023B" w:rsidRDefault="0042674B" w:rsidP="0042674B">
      <w:pPr>
        <w:adjustRightInd w:val="0"/>
        <w:snapToGrid w:val="0"/>
        <w:spacing w:line="240" w:lineRule="exact"/>
        <w:jc w:val="center"/>
        <w:rPr>
          <w:rFonts w:asciiTheme="majorHAnsi" w:hAnsiTheme="majorHAnsi" w:cs="Times New Roman"/>
          <w:b/>
          <w:iCs/>
        </w:rPr>
      </w:pPr>
    </w:p>
    <w:p w14:paraId="66C0B330" w14:textId="77777777" w:rsidR="0042674B" w:rsidRDefault="0042674B" w:rsidP="0042674B">
      <w:pPr>
        <w:adjustRightInd w:val="0"/>
        <w:snapToGrid w:val="0"/>
        <w:spacing w:line="240" w:lineRule="exact"/>
        <w:ind w:firstLine="340"/>
        <w:rPr>
          <w:rFonts w:asciiTheme="majorHAnsi" w:hAnsiTheme="majorHAnsi" w:cs="Times New Roman"/>
          <w:bCs/>
          <w:iCs/>
        </w:rPr>
      </w:pPr>
      <w:r w:rsidRPr="00B0023B">
        <w:rPr>
          <w:rFonts w:asciiTheme="majorHAnsi" w:hAnsiTheme="majorHAnsi" w:cs="Times New Roman"/>
          <w:b/>
          <w:bCs/>
          <w:iCs/>
        </w:rPr>
        <w:t>МЕРКУЛОВ Павел Александрович</w:t>
      </w:r>
      <w:r w:rsidRPr="00B0023B">
        <w:rPr>
          <w:rFonts w:asciiTheme="majorHAnsi" w:hAnsiTheme="majorHAnsi" w:cs="Times New Roman"/>
          <w:bCs/>
          <w:iCs/>
        </w:rPr>
        <w:t>, доктор исторических наук, профессор, Среднерусский институт управления – филиал РАНХиГС</w:t>
      </w:r>
      <w:r>
        <w:rPr>
          <w:rFonts w:asciiTheme="majorHAnsi" w:hAnsiTheme="majorHAnsi" w:cs="Times New Roman"/>
          <w:bCs/>
          <w:iCs/>
        </w:rPr>
        <w:t>,</w:t>
      </w:r>
      <w:r w:rsidRPr="00887404">
        <w:rPr>
          <w:rFonts w:asciiTheme="majorHAnsi" w:hAnsiTheme="majorHAnsi" w:cs="Times New Roman"/>
          <w:bCs/>
          <w:iCs/>
        </w:rPr>
        <w:t xml:space="preserve"> </w:t>
      </w:r>
      <w:r w:rsidRPr="00B0023B">
        <w:rPr>
          <w:rFonts w:asciiTheme="majorHAnsi" w:hAnsiTheme="majorHAnsi" w:cs="Times New Roman"/>
          <w:bCs/>
          <w:iCs/>
          <w:lang w:val="en-US"/>
        </w:rPr>
        <w:t>e</w:t>
      </w:r>
      <w:r w:rsidRPr="00887404">
        <w:rPr>
          <w:rFonts w:asciiTheme="majorHAnsi" w:hAnsiTheme="majorHAnsi" w:cs="Times New Roman"/>
          <w:bCs/>
          <w:iCs/>
        </w:rPr>
        <w:t>-</w:t>
      </w:r>
      <w:r w:rsidRPr="00B0023B">
        <w:rPr>
          <w:rFonts w:asciiTheme="majorHAnsi" w:hAnsiTheme="majorHAnsi" w:cs="Times New Roman"/>
          <w:bCs/>
          <w:iCs/>
          <w:lang w:val="en-US"/>
        </w:rPr>
        <w:t>mail</w:t>
      </w:r>
      <w:r w:rsidRPr="00887404">
        <w:rPr>
          <w:rFonts w:asciiTheme="majorHAnsi" w:hAnsiTheme="majorHAnsi" w:cs="Times New Roman"/>
          <w:bCs/>
          <w:iCs/>
        </w:rPr>
        <w:t xml:space="preserve">: </w:t>
      </w:r>
      <w:r w:rsidRPr="00B0023B">
        <w:rPr>
          <w:rFonts w:asciiTheme="majorHAnsi" w:hAnsiTheme="majorHAnsi" w:cs="Times New Roman"/>
          <w:bCs/>
          <w:iCs/>
          <w:lang w:val="en-US"/>
        </w:rPr>
        <w:t>director</w:t>
      </w:r>
      <w:r w:rsidRPr="00887404">
        <w:rPr>
          <w:rFonts w:asciiTheme="majorHAnsi" w:hAnsiTheme="majorHAnsi" w:cs="Times New Roman"/>
          <w:bCs/>
          <w:iCs/>
        </w:rPr>
        <w:t>@</w:t>
      </w:r>
      <w:r w:rsidRPr="00B0023B">
        <w:rPr>
          <w:rFonts w:asciiTheme="majorHAnsi" w:hAnsiTheme="majorHAnsi" w:cs="Times New Roman"/>
          <w:bCs/>
          <w:iCs/>
          <w:lang w:val="en-US"/>
        </w:rPr>
        <w:t>orel</w:t>
      </w:r>
      <w:r w:rsidRPr="00887404">
        <w:rPr>
          <w:rFonts w:asciiTheme="majorHAnsi" w:hAnsiTheme="majorHAnsi" w:cs="Times New Roman"/>
          <w:bCs/>
          <w:iCs/>
        </w:rPr>
        <w:t>.</w:t>
      </w:r>
      <w:r w:rsidRPr="00B0023B">
        <w:rPr>
          <w:rFonts w:asciiTheme="majorHAnsi" w:hAnsiTheme="majorHAnsi" w:cs="Times New Roman"/>
          <w:bCs/>
          <w:iCs/>
          <w:lang w:val="en-US"/>
        </w:rPr>
        <w:t>ranepa</w:t>
      </w:r>
      <w:r w:rsidRPr="00887404">
        <w:rPr>
          <w:rFonts w:asciiTheme="majorHAnsi" w:hAnsiTheme="majorHAnsi" w:cs="Times New Roman"/>
          <w:bCs/>
          <w:iCs/>
        </w:rPr>
        <w:t>.</w:t>
      </w:r>
      <w:r w:rsidRPr="00B0023B">
        <w:rPr>
          <w:rFonts w:asciiTheme="majorHAnsi" w:hAnsiTheme="majorHAnsi" w:cs="Times New Roman"/>
          <w:bCs/>
          <w:iCs/>
          <w:lang w:val="en-US"/>
        </w:rPr>
        <w:t>ru</w:t>
      </w:r>
    </w:p>
    <w:p w14:paraId="09A72A68" w14:textId="77777777" w:rsidR="0042674B" w:rsidRPr="00887404" w:rsidRDefault="0042674B" w:rsidP="0042674B">
      <w:pPr>
        <w:adjustRightInd w:val="0"/>
        <w:snapToGrid w:val="0"/>
        <w:spacing w:line="240" w:lineRule="exact"/>
        <w:ind w:firstLine="340"/>
        <w:rPr>
          <w:rFonts w:asciiTheme="majorHAnsi" w:hAnsiTheme="majorHAnsi" w:cs="Times New Roman"/>
          <w:bCs/>
          <w:iCs/>
        </w:rPr>
      </w:pPr>
      <w:r>
        <w:rPr>
          <w:rFonts w:asciiTheme="majorHAnsi" w:hAnsiTheme="majorHAnsi" w:cs="Times New Roman"/>
          <w:bCs/>
          <w:iCs/>
        </w:rPr>
        <w:t>А</w:t>
      </w:r>
      <w:r w:rsidRPr="00B0023B">
        <w:rPr>
          <w:rFonts w:asciiTheme="majorHAnsi" w:hAnsiTheme="majorHAnsi" w:cs="Times New Roman"/>
          <w:bCs/>
          <w:iCs/>
        </w:rPr>
        <w:t>дрес: 302026, Россия, г. Орёл, ул. Октябрьская</w:t>
      </w:r>
      <w:r w:rsidRPr="00887404">
        <w:rPr>
          <w:rFonts w:asciiTheme="majorHAnsi" w:hAnsiTheme="majorHAnsi" w:cs="Times New Roman"/>
          <w:bCs/>
          <w:iCs/>
        </w:rPr>
        <w:t xml:space="preserve">, </w:t>
      </w:r>
      <w:r w:rsidRPr="00B0023B">
        <w:rPr>
          <w:rFonts w:asciiTheme="majorHAnsi" w:hAnsiTheme="majorHAnsi" w:cs="Times New Roman"/>
          <w:bCs/>
          <w:iCs/>
        </w:rPr>
        <w:t>д</w:t>
      </w:r>
      <w:r w:rsidRPr="00887404">
        <w:rPr>
          <w:rFonts w:asciiTheme="majorHAnsi" w:hAnsiTheme="majorHAnsi" w:cs="Times New Roman"/>
          <w:bCs/>
          <w:iCs/>
        </w:rPr>
        <w:t>.12</w:t>
      </w:r>
    </w:p>
    <w:p w14:paraId="6D1295D2" w14:textId="77777777" w:rsidR="0042674B" w:rsidRPr="00887404" w:rsidRDefault="0042674B" w:rsidP="0042674B">
      <w:pPr>
        <w:adjustRightInd w:val="0"/>
        <w:snapToGrid w:val="0"/>
        <w:spacing w:line="240" w:lineRule="exact"/>
        <w:ind w:firstLine="340"/>
        <w:rPr>
          <w:rFonts w:asciiTheme="majorHAnsi" w:hAnsiTheme="majorHAnsi" w:cs="Times New Roman"/>
          <w:bCs/>
          <w:iCs/>
        </w:rPr>
      </w:pPr>
      <w:r w:rsidRPr="00B0023B">
        <w:rPr>
          <w:rFonts w:asciiTheme="majorHAnsi" w:hAnsiTheme="majorHAnsi" w:cs="Times New Roman"/>
          <w:bCs/>
          <w:iCs/>
          <w:lang w:val="en-US"/>
        </w:rPr>
        <w:t>SPIN</w:t>
      </w:r>
      <w:r w:rsidRPr="0042674B">
        <w:rPr>
          <w:rFonts w:asciiTheme="majorHAnsi" w:hAnsiTheme="majorHAnsi" w:cs="Times New Roman"/>
          <w:bCs/>
          <w:iCs/>
        </w:rPr>
        <w:t>-</w:t>
      </w:r>
      <w:r w:rsidRPr="00B0023B">
        <w:rPr>
          <w:rFonts w:asciiTheme="majorHAnsi" w:hAnsiTheme="majorHAnsi" w:cs="Times New Roman"/>
          <w:bCs/>
          <w:iCs/>
        </w:rPr>
        <w:t>код</w:t>
      </w:r>
      <w:r w:rsidRPr="0042674B">
        <w:rPr>
          <w:rFonts w:asciiTheme="majorHAnsi" w:hAnsiTheme="majorHAnsi" w:cs="Times New Roman"/>
          <w:bCs/>
          <w:iCs/>
        </w:rPr>
        <w:t xml:space="preserve">: 5625-2900, </w:t>
      </w:r>
      <w:r w:rsidRPr="00B0023B">
        <w:rPr>
          <w:rFonts w:asciiTheme="majorHAnsi" w:hAnsiTheme="majorHAnsi" w:cs="Times New Roman"/>
          <w:bCs/>
          <w:iCs/>
          <w:lang w:val="en-US"/>
        </w:rPr>
        <w:t>AuthorID</w:t>
      </w:r>
      <w:r w:rsidRPr="0042674B">
        <w:rPr>
          <w:rFonts w:asciiTheme="majorHAnsi" w:hAnsiTheme="majorHAnsi" w:cs="Times New Roman"/>
          <w:bCs/>
          <w:iCs/>
        </w:rPr>
        <w:t>: 382668</w:t>
      </w:r>
    </w:p>
    <w:p w14:paraId="7D0A8269" w14:textId="77777777" w:rsidR="0042674B" w:rsidRPr="00B0023B" w:rsidRDefault="0042674B" w:rsidP="0042674B">
      <w:pPr>
        <w:adjustRightInd w:val="0"/>
        <w:snapToGrid w:val="0"/>
        <w:spacing w:line="240" w:lineRule="exact"/>
        <w:ind w:firstLine="340"/>
        <w:rPr>
          <w:rFonts w:asciiTheme="majorHAnsi" w:hAnsiTheme="majorHAnsi" w:cs="Times New Roman"/>
          <w:bCs/>
          <w:iCs/>
          <w:lang w:val="en-US"/>
        </w:rPr>
      </w:pPr>
      <w:r w:rsidRPr="00B0023B">
        <w:rPr>
          <w:rFonts w:asciiTheme="majorHAnsi" w:hAnsiTheme="majorHAnsi" w:cs="Times New Roman"/>
          <w:bCs/>
          <w:iCs/>
          <w:lang w:val="en-US"/>
        </w:rPr>
        <w:t xml:space="preserve">ORCID </w:t>
      </w:r>
      <w:r w:rsidRPr="00B0023B">
        <w:rPr>
          <w:rFonts w:asciiTheme="majorHAnsi" w:hAnsiTheme="majorHAnsi" w:cs="Times New Roman"/>
          <w:iCs/>
          <w:lang w:val="en-US"/>
        </w:rPr>
        <w:t>https://orcid.org/</w:t>
      </w:r>
      <w:r w:rsidRPr="00B0023B">
        <w:rPr>
          <w:rFonts w:asciiTheme="majorHAnsi" w:hAnsiTheme="majorHAnsi" w:cs="Times New Roman"/>
          <w:bCs/>
          <w:iCs/>
          <w:lang w:val="en-US"/>
        </w:rPr>
        <w:t>0000-0002-3471-5923</w:t>
      </w:r>
    </w:p>
    <w:p w14:paraId="1739F05B" w14:textId="77777777" w:rsidR="0042674B" w:rsidRPr="00B0023B" w:rsidRDefault="0042674B" w:rsidP="0042674B">
      <w:pPr>
        <w:adjustRightInd w:val="0"/>
        <w:snapToGrid w:val="0"/>
        <w:spacing w:line="240" w:lineRule="exact"/>
        <w:jc w:val="center"/>
        <w:rPr>
          <w:rFonts w:asciiTheme="majorHAnsi" w:hAnsiTheme="majorHAnsi" w:cs="Times New Roman"/>
          <w:bCs/>
          <w:iCs/>
          <w:lang w:val="en-US"/>
        </w:rPr>
      </w:pPr>
    </w:p>
    <w:p w14:paraId="24C6906D" w14:textId="77777777" w:rsidR="0042674B" w:rsidRPr="00B0023B" w:rsidRDefault="0042674B" w:rsidP="0042674B">
      <w:pPr>
        <w:adjustRightInd w:val="0"/>
        <w:snapToGrid w:val="0"/>
        <w:spacing w:line="240" w:lineRule="exact"/>
        <w:jc w:val="center"/>
        <w:rPr>
          <w:rFonts w:asciiTheme="majorHAnsi" w:hAnsiTheme="majorHAnsi" w:cs="Times New Roman"/>
          <w:b/>
          <w:lang w:val="en-US"/>
        </w:rPr>
      </w:pPr>
      <w:r w:rsidRPr="00B0023B">
        <w:rPr>
          <w:rFonts w:asciiTheme="majorHAnsi" w:hAnsiTheme="majorHAnsi" w:cs="Times New Roman"/>
          <w:b/>
          <w:lang w:val="en-US"/>
        </w:rPr>
        <w:t>References:</w:t>
      </w:r>
    </w:p>
    <w:p w14:paraId="709F765E" w14:textId="77777777" w:rsidR="0042674B" w:rsidRPr="00173BA3" w:rsidRDefault="0042674B" w:rsidP="0042674B">
      <w:pPr>
        <w:pStyle w:val="ac"/>
        <w:adjustRightInd w:val="0"/>
        <w:snapToGrid w:val="0"/>
        <w:spacing w:line="240" w:lineRule="exact"/>
        <w:jc w:val="center"/>
        <w:rPr>
          <w:rFonts w:asciiTheme="majorHAnsi" w:hAnsiTheme="majorHAnsi"/>
          <w:sz w:val="22"/>
          <w:szCs w:val="22"/>
          <w:lang w:val="en-US"/>
        </w:rPr>
      </w:pPr>
    </w:p>
    <w:p w14:paraId="308CED02"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1. </w:t>
      </w:r>
      <w:r w:rsidRPr="00B0023B">
        <w:rPr>
          <w:rFonts w:asciiTheme="majorHAnsi" w:hAnsiTheme="majorHAnsi"/>
          <w:i/>
          <w:sz w:val="22"/>
          <w:szCs w:val="22"/>
          <w:lang w:val="en-US"/>
        </w:rPr>
        <w:t>The Great Patriotic War without the classification mark. The Book of Losses: the latest reference publication</w:t>
      </w:r>
      <w:r w:rsidRPr="00B0023B">
        <w:rPr>
          <w:rFonts w:asciiTheme="majorHAnsi" w:hAnsiTheme="majorHAnsi"/>
          <w:sz w:val="22"/>
          <w:szCs w:val="22"/>
          <w:lang w:val="en-US"/>
        </w:rPr>
        <w:t xml:space="preserve"> / auth. collective: G. F. Krivosheev (head) and others. Moscow: Veche, 2010. ISBN 978-5-9533-4695-5. (In Russ.). EDN QPOISX.</w:t>
      </w:r>
    </w:p>
    <w:p w14:paraId="296D3F1E"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2. The Great Patriotic War of 1941–1945. In 12 volumes. Volume 12. Results and Lessons of the War / A. M. Vasilevsky. Moscow: Kuchkovo Pole, 2015. 864 p. ISBN:978-5-9950-0539-1. (In Russ.).</w:t>
      </w:r>
    </w:p>
    <w:p w14:paraId="5F1B301F"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3. Livtsov, V. A. (2017) The Problem of Falsification of the History of World War II: the Oryol-Kursk Bulge / V. A. Livtsov, A. S. Pozhidaev, K. S. Nilaeva. </w:t>
      </w:r>
      <w:r w:rsidRPr="00B0023B">
        <w:rPr>
          <w:rFonts w:asciiTheme="majorHAnsi" w:hAnsiTheme="majorHAnsi"/>
          <w:i/>
          <w:sz w:val="22"/>
          <w:szCs w:val="22"/>
          <w:lang w:val="en-US"/>
        </w:rPr>
        <w:t>Central Russian Bulletin of Social Sciences</w:t>
      </w:r>
      <w:r w:rsidRPr="00B0023B">
        <w:rPr>
          <w:rFonts w:asciiTheme="majorHAnsi" w:hAnsiTheme="majorHAnsi"/>
          <w:sz w:val="22"/>
          <w:szCs w:val="22"/>
          <w:lang w:val="en-US"/>
        </w:rPr>
        <w:t>.</w:t>
      </w:r>
      <w:r w:rsidRPr="00173BA3">
        <w:rPr>
          <w:rFonts w:asciiTheme="majorHAnsi" w:hAnsiTheme="majorHAnsi"/>
          <w:sz w:val="22"/>
          <w:szCs w:val="22"/>
          <w:lang w:val="en-US"/>
        </w:rPr>
        <w:t xml:space="preserve"> </w:t>
      </w:r>
      <w:r w:rsidRPr="00B0023B">
        <w:rPr>
          <w:rFonts w:asciiTheme="majorHAnsi" w:hAnsiTheme="majorHAnsi"/>
          <w:sz w:val="22"/>
          <w:szCs w:val="22"/>
          <w:lang w:val="en-US"/>
        </w:rPr>
        <w:t>Vol. 12, № 4. P. 100-107. DOI 10.22394/2071-2367-2017-12-4-100-107. (In Russ.). EDN ZGVFVB.</w:t>
      </w:r>
    </w:p>
    <w:p w14:paraId="31120761"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4. Livtsov, V. A. (2017) The Problem of Falsification of History in the Context of the Implementation of State Policy for the Preservation of Historical and Cultural Heritage / V. A. Livtsov, A. S. Pozhidaev. </w:t>
      </w:r>
      <w:r w:rsidRPr="00B0023B">
        <w:rPr>
          <w:rFonts w:asciiTheme="majorHAnsi" w:hAnsiTheme="majorHAnsi"/>
          <w:i/>
          <w:sz w:val="22"/>
          <w:szCs w:val="22"/>
          <w:lang w:val="en-US"/>
        </w:rPr>
        <w:t>Bulletin of the Volga Region Institute of Management</w:t>
      </w:r>
      <w:r w:rsidRPr="00B0023B">
        <w:rPr>
          <w:rFonts w:asciiTheme="majorHAnsi" w:hAnsiTheme="majorHAnsi"/>
          <w:sz w:val="22"/>
          <w:szCs w:val="22"/>
          <w:lang w:val="en-US"/>
        </w:rPr>
        <w:t xml:space="preserve">. V. 17, </w:t>
      </w:r>
      <w:r w:rsidRPr="00173BA3">
        <w:rPr>
          <w:rFonts w:asciiTheme="majorHAnsi" w:hAnsiTheme="majorHAnsi"/>
          <w:sz w:val="22"/>
          <w:szCs w:val="22"/>
          <w:lang w:val="en-US"/>
        </w:rPr>
        <w:t>№</w:t>
      </w:r>
      <w:r w:rsidRPr="00B0023B">
        <w:rPr>
          <w:rFonts w:asciiTheme="majorHAnsi" w:hAnsiTheme="majorHAnsi"/>
          <w:sz w:val="22"/>
          <w:szCs w:val="22"/>
          <w:lang w:val="en-US"/>
        </w:rPr>
        <w:t xml:space="preserve"> 5. P. 108-115. DOI 10.22394/1682-2358-2017-4-108-115. (In Russ.). EDN ZXIYBD.</w:t>
      </w:r>
    </w:p>
    <w:p w14:paraId="1BB1E038"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5. Merkulov, P. A. (2024) Value orientations and self-identification attitudes of Russians in the context of the transformation of geopolitical space / P. A. Merkulov. </w:t>
      </w:r>
      <w:r w:rsidRPr="00B0023B">
        <w:rPr>
          <w:rFonts w:asciiTheme="majorHAnsi" w:hAnsiTheme="majorHAnsi"/>
          <w:i/>
          <w:sz w:val="22"/>
          <w:szCs w:val="22"/>
          <w:lang w:val="en-US"/>
        </w:rPr>
        <w:t>Historical memory: value guidelines for the consolidation of society in Belarus and Russia: Collection of materials from the International scientific and practical conference</w:t>
      </w:r>
      <w:r w:rsidRPr="00B0023B">
        <w:rPr>
          <w:rFonts w:asciiTheme="majorHAnsi" w:hAnsiTheme="majorHAnsi"/>
          <w:sz w:val="22"/>
          <w:szCs w:val="22"/>
          <w:lang w:val="en-US"/>
        </w:rPr>
        <w:t>, Minsk, November 30, 2023. Minsk: Academy of Public Administration under the President of the Republic of Belarus, P. 129-133. (In Russ.). EDN NKPVCW.</w:t>
      </w:r>
    </w:p>
    <w:p w14:paraId="11F37EDE"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6. National economy of the USSR in the Great Patriotic War of 1941-1945. </w:t>
      </w:r>
      <w:r w:rsidRPr="00B0023B">
        <w:rPr>
          <w:rFonts w:asciiTheme="majorHAnsi" w:hAnsiTheme="majorHAnsi"/>
          <w:i/>
          <w:sz w:val="22"/>
          <w:szCs w:val="22"/>
          <w:lang w:val="en-US"/>
        </w:rPr>
        <w:t>Statistical digest</w:t>
      </w:r>
      <w:r w:rsidRPr="00B0023B">
        <w:rPr>
          <w:rFonts w:asciiTheme="majorHAnsi" w:hAnsiTheme="majorHAnsi"/>
          <w:sz w:val="22"/>
          <w:szCs w:val="22"/>
          <w:lang w:val="en-US"/>
        </w:rPr>
        <w:t>. M.: Goskomstat, 1990. 235 p. (In Russ.).</w:t>
      </w:r>
    </w:p>
    <w:p w14:paraId="4556B8CE"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7. Rimashevskaya, N. M. (2001) Qualitative potential of the population of Russia: a look into the 21st century / N. M. Rimashevskaya. </w:t>
      </w:r>
      <w:r w:rsidRPr="00B0023B">
        <w:rPr>
          <w:rFonts w:asciiTheme="majorHAnsi" w:hAnsiTheme="majorHAnsi"/>
          <w:i/>
          <w:sz w:val="22"/>
          <w:szCs w:val="22"/>
          <w:lang w:val="en-US"/>
        </w:rPr>
        <w:t>Problems of forecasting</w:t>
      </w:r>
      <w:r w:rsidRPr="00B0023B">
        <w:rPr>
          <w:rFonts w:asciiTheme="majorHAnsi" w:hAnsiTheme="majorHAnsi"/>
          <w:sz w:val="22"/>
          <w:szCs w:val="22"/>
          <w:lang w:val="en-US"/>
        </w:rPr>
        <w:t xml:space="preserve">. </w:t>
      </w:r>
      <w:r w:rsidRPr="00B75A37">
        <w:rPr>
          <w:rFonts w:asciiTheme="majorHAnsi" w:hAnsiTheme="majorHAnsi"/>
          <w:sz w:val="22"/>
          <w:szCs w:val="22"/>
          <w:lang w:val="en-US"/>
        </w:rPr>
        <w:t>№</w:t>
      </w:r>
      <w:r w:rsidRPr="00B0023B">
        <w:rPr>
          <w:rFonts w:asciiTheme="majorHAnsi" w:hAnsiTheme="majorHAnsi"/>
          <w:sz w:val="22"/>
          <w:szCs w:val="22"/>
          <w:lang w:val="en-US"/>
        </w:rPr>
        <w:t>3. P. 34-48. (In Russ.). EDN HRTODT.</w:t>
      </w:r>
    </w:p>
    <w:p w14:paraId="2AFC8C7B"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8. </w:t>
      </w:r>
      <w:r w:rsidRPr="00B0023B">
        <w:rPr>
          <w:rFonts w:asciiTheme="majorHAnsi" w:hAnsiTheme="majorHAnsi"/>
          <w:i/>
          <w:sz w:val="22"/>
          <w:szCs w:val="22"/>
          <w:lang w:val="en-US"/>
        </w:rPr>
        <w:t>Russia and the USSR in the wars of the 20th century: the book of losses</w:t>
      </w:r>
      <w:r w:rsidRPr="00B0023B">
        <w:rPr>
          <w:rFonts w:asciiTheme="majorHAnsi" w:hAnsiTheme="majorHAnsi"/>
          <w:sz w:val="22"/>
          <w:szCs w:val="22"/>
          <w:lang w:val="en-US"/>
        </w:rPr>
        <w:t>: [reference edition] / G. F. Krivosheev (prev.) et al. Moscow: Veche, 2010. ISBN 978-5-9533-4672-6. (In Russ.). EDN QPPTXV.</w:t>
      </w:r>
    </w:p>
    <w:p w14:paraId="35A615C3"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9. Rybakovsky, L. L. (2010) Human losses of the USSR and Russia in the Great Patriotic War: monograph / L. L. Rybakovsky; L. L. Rybakovsky; </w:t>
      </w:r>
      <w:r w:rsidRPr="00B0023B">
        <w:rPr>
          <w:rFonts w:asciiTheme="majorHAnsi" w:hAnsiTheme="majorHAnsi"/>
          <w:i/>
          <w:sz w:val="22"/>
          <w:szCs w:val="22"/>
          <w:lang w:val="en-US"/>
        </w:rPr>
        <w:t>State institution of the Russian acad. sciences, Institute of Socio-Political Research of the Russian Academy of Sciences</w:t>
      </w:r>
      <w:r w:rsidRPr="00B0023B">
        <w:rPr>
          <w:rFonts w:asciiTheme="majorHAnsi" w:hAnsiTheme="majorHAnsi"/>
          <w:sz w:val="22"/>
          <w:szCs w:val="22"/>
          <w:lang w:val="en-US"/>
        </w:rPr>
        <w:t>. 2nd ed., corrected and additional. Moscow: Ekon-Inform. 139 p. ISBN 978-5-9506-0520-8. (In Russ.). EDN QPPADP.</w:t>
      </w:r>
    </w:p>
    <w:p w14:paraId="3F9DB3D4"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 xml:space="preserve">10. Suleimanova, R. N. (2023) Providing the national economy of the USSR with labor resources during the Great Patriotic War: the experience of Bashkiria / R. N. Suleimanova. </w:t>
      </w:r>
      <w:r w:rsidRPr="00B0023B">
        <w:rPr>
          <w:rFonts w:asciiTheme="majorHAnsi" w:hAnsiTheme="majorHAnsi"/>
          <w:i/>
          <w:sz w:val="22"/>
          <w:szCs w:val="22"/>
          <w:lang w:val="en-US"/>
        </w:rPr>
        <w:t>History of everyday life</w:t>
      </w:r>
      <w:r w:rsidRPr="00B0023B">
        <w:rPr>
          <w:rFonts w:asciiTheme="majorHAnsi" w:hAnsiTheme="majorHAnsi"/>
          <w:sz w:val="22"/>
          <w:szCs w:val="22"/>
          <w:lang w:val="en-US"/>
        </w:rPr>
        <w:t>. №3(27). P. 185-198. DOI 10.35231/25422375_2023_3_185. (In Russ.). EDN GZILCK.</w:t>
      </w:r>
    </w:p>
    <w:p w14:paraId="2008ABA0" w14:textId="77777777" w:rsidR="0042674B" w:rsidRPr="00B0023B"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t>11. Churchill, W. (1991) The Second World War. In 3 books. Book 3. Vol. V-VI / abridged translation from English with preface D. A. Volkogonov and edited by A. S. Orlov. Moscow: Voenizdat.702 p. ISBN 5-203-00707-1. (In Russ.).</w:t>
      </w:r>
    </w:p>
    <w:p w14:paraId="07ACEA47" w14:textId="77777777" w:rsidR="0042674B" w:rsidRPr="00FC37EA"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B0023B">
        <w:rPr>
          <w:rFonts w:asciiTheme="majorHAnsi" w:hAnsiTheme="majorHAnsi"/>
          <w:sz w:val="22"/>
          <w:szCs w:val="22"/>
          <w:lang w:val="en-US"/>
        </w:rPr>
        <w:lastRenderedPageBreak/>
        <w:t xml:space="preserve">12. Chudodeev, Yu. V. (2010) USSR and the countries of the East on the eve and during the Second World War / Yu. V. Chudodeev. East. </w:t>
      </w:r>
      <w:r w:rsidRPr="00B0023B">
        <w:rPr>
          <w:rFonts w:asciiTheme="majorHAnsi" w:hAnsiTheme="majorHAnsi"/>
          <w:i/>
          <w:sz w:val="22"/>
          <w:szCs w:val="22"/>
          <w:lang w:val="en-US"/>
        </w:rPr>
        <w:t>Afro-Asian societies: history and modernity</w:t>
      </w:r>
      <w:r w:rsidRPr="00B0023B">
        <w:rPr>
          <w:rFonts w:asciiTheme="majorHAnsi" w:hAnsiTheme="majorHAnsi"/>
          <w:sz w:val="22"/>
          <w:szCs w:val="22"/>
          <w:lang w:val="en-US"/>
        </w:rPr>
        <w:t>. № 6. P. 170-174. (In Russ.). EDN NEIFJF.</w:t>
      </w:r>
    </w:p>
    <w:p w14:paraId="0FA44E68" w14:textId="77777777" w:rsidR="0042674B" w:rsidRPr="00DD2912" w:rsidRDefault="0042674B" w:rsidP="0042674B">
      <w:pPr>
        <w:pStyle w:val="ac"/>
        <w:adjustRightInd w:val="0"/>
        <w:snapToGrid w:val="0"/>
        <w:spacing w:line="240" w:lineRule="exact"/>
        <w:ind w:firstLine="340"/>
        <w:jc w:val="both"/>
        <w:rPr>
          <w:rFonts w:asciiTheme="majorHAnsi" w:hAnsiTheme="majorHAnsi"/>
          <w:sz w:val="22"/>
          <w:szCs w:val="22"/>
          <w:lang w:val="en-US"/>
        </w:rPr>
      </w:pPr>
      <w:r w:rsidRPr="00FC37EA">
        <w:rPr>
          <w:rFonts w:asciiTheme="majorHAnsi" w:hAnsiTheme="majorHAnsi"/>
          <w:sz w:val="22"/>
          <w:szCs w:val="22"/>
          <w:lang w:val="en-US"/>
        </w:rPr>
        <w:t xml:space="preserve">13. </w:t>
      </w:r>
      <w:r w:rsidRPr="00DD2912">
        <w:rPr>
          <w:rFonts w:asciiTheme="majorHAnsi" w:hAnsiTheme="majorHAnsi"/>
          <w:sz w:val="22"/>
          <w:szCs w:val="22"/>
          <w:lang w:val="en-US"/>
        </w:rPr>
        <w:t xml:space="preserve">Sheregi, F. E. </w:t>
      </w:r>
      <w:r w:rsidRPr="00FC37EA">
        <w:rPr>
          <w:rFonts w:asciiTheme="majorHAnsi" w:hAnsiTheme="majorHAnsi"/>
          <w:sz w:val="22"/>
          <w:szCs w:val="22"/>
          <w:lang w:val="en-US"/>
        </w:rPr>
        <w:t>(</w:t>
      </w:r>
      <w:r w:rsidRPr="00DD2912">
        <w:rPr>
          <w:rFonts w:asciiTheme="majorHAnsi" w:hAnsiTheme="majorHAnsi"/>
          <w:sz w:val="22"/>
          <w:szCs w:val="22"/>
          <w:lang w:val="en-US"/>
        </w:rPr>
        <w:t>2009</w:t>
      </w:r>
      <w:r w:rsidRPr="00FC37EA">
        <w:rPr>
          <w:rFonts w:asciiTheme="majorHAnsi" w:hAnsiTheme="majorHAnsi"/>
          <w:sz w:val="22"/>
          <w:szCs w:val="22"/>
          <w:lang w:val="en-US"/>
        </w:rPr>
        <w:t xml:space="preserve">) </w:t>
      </w:r>
      <w:r w:rsidRPr="00DD2912">
        <w:rPr>
          <w:rFonts w:asciiTheme="majorHAnsi" w:hAnsiTheme="majorHAnsi"/>
          <w:sz w:val="22"/>
          <w:szCs w:val="22"/>
          <w:lang w:val="en-US"/>
        </w:rPr>
        <w:t>Youth of Russia: demographic trends and historical consciousness / M. K. Gorshkov, F. E. Sheregi</w:t>
      </w:r>
      <w:r w:rsidRPr="00DD2912">
        <w:rPr>
          <w:rFonts w:asciiTheme="majorHAnsi" w:hAnsiTheme="majorHAnsi"/>
          <w:i/>
          <w:sz w:val="22"/>
          <w:szCs w:val="22"/>
          <w:lang w:val="en-US"/>
        </w:rPr>
        <w:t>. Monitoring public opinion: economic and social changes</w:t>
      </w:r>
      <w:r>
        <w:rPr>
          <w:rFonts w:asciiTheme="majorHAnsi" w:hAnsiTheme="majorHAnsi"/>
          <w:sz w:val="22"/>
          <w:szCs w:val="22"/>
          <w:lang w:val="en-US"/>
        </w:rPr>
        <w:t>.</w:t>
      </w:r>
      <w:r w:rsidRPr="00DD2912">
        <w:rPr>
          <w:rFonts w:asciiTheme="majorHAnsi" w:hAnsiTheme="majorHAnsi"/>
          <w:sz w:val="22"/>
          <w:szCs w:val="22"/>
          <w:lang w:val="en-US"/>
        </w:rPr>
        <w:t xml:space="preserve"> </w:t>
      </w:r>
      <w:r w:rsidRPr="00FC37EA">
        <w:rPr>
          <w:rFonts w:asciiTheme="majorHAnsi" w:hAnsiTheme="majorHAnsi"/>
          <w:sz w:val="22"/>
          <w:szCs w:val="22"/>
          <w:lang w:val="en-US"/>
        </w:rPr>
        <w:t>№</w:t>
      </w:r>
      <w:r>
        <w:rPr>
          <w:rFonts w:asciiTheme="majorHAnsi" w:hAnsiTheme="majorHAnsi"/>
          <w:sz w:val="22"/>
          <w:szCs w:val="22"/>
          <w:lang w:val="en-US"/>
        </w:rPr>
        <w:t xml:space="preserve"> 6 (94). </w:t>
      </w:r>
      <w:r w:rsidRPr="00DD2912">
        <w:rPr>
          <w:rFonts w:asciiTheme="majorHAnsi" w:hAnsiTheme="majorHAnsi"/>
          <w:sz w:val="22"/>
          <w:szCs w:val="22"/>
          <w:lang w:val="en-US"/>
        </w:rPr>
        <w:t>P. 5-36</w:t>
      </w:r>
      <w:r w:rsidRPr="00B0023B">
        <w:rPr>
          <w:rFonts w:asciiTheme="majorHAnsi" w:hAnsiTheme="majorHAnsi"/>
          <w:sz w:val="22"/>
          <w:szCs w:val="22"/>
          <w:lang w:val="en-US"/>
        </w:rPr>
        <w:t xml:space="preserve">. (In Russ.). </w:t>
      </w:r>
      <w:r w:rsidRPr="00DD2912">
        <w:rPr>
          <w:rFonts w:asciiTheme="majorHAnsi" w:hAnsiTheme="majorHAnsi"/>
          <w:sz w:val="22"/>
          <w:szCs w:val="22"/>
          <w:lang w:val="en-US"/>
        </w:rPr>
        <w:t>EDN NCGQPH.</w:t>
      </w:r>
    </w:p>
    <w:p w14:paraId="2D60B07E" w14:textId="77777777" w:rsidR="0042674B" w:rsidRPr="00B0023B" w:rsidRDefault="0042674B" w:rsidP="0042674B">
      <w:pPr>
        <w:adjustRightInd w:val="0"/>
        <w:snapToGrid w:val="0"/>
        <w:spacing w:line="240" w:lineRule="exact"/>
        <w:ind w:firstLine="340"/>
        <w:rPr>
          <w:rFonts w:asciiTheme="majorHAnsi" w:hAnsiTheme="majorHAnsi"/>
          <w:b/>
          <w:lang w:val="en-US"/>
        </w:rPr>
      </w:pPr>
    </w:p>
    <w:p w14:paraId="715F9AE7" w14:textId="77777777" w:rsidR="0042674B" w:rsidRPr="00913A27" w:rsidRDefault="0042674B" w:rsidP="0042674B">
      <w:pPr>
        <w:adjustRightInd w:val="0"/>
        <w:snapToGrid w:val="0"/>
        <w:spacing w:line="240" w:lineRule="exact"/>
        <w:jc w:val="center"/>
        <w:rPr>
          <w:rFonts w:asciiTheme="majorHAnsi" w:hAnsiTheme="majorHAnsi"/>
          <w:b/>
          <w:lang w:val="en-US"/>
        </w:rPr>
      </w:pPr>
      <w:r w:rsidRPr="00913A27">
        <w:rPr>
          <w:rFonts w:asciiTheme="majorHAnsi" w:hAnsiTheme="majorHAnsi"/>
          <w:b/>
          <w:lang w:val="en-US"/>
        </w:rPr>
        <w:t>Authors:</w:t>
      </w:r>
    </w:p>
    <w:p w14:paraId="7BC6748B" w14:textId="77777777" w:rsidR="0042674B" w:rsidRPr="00B0023B" w:rsidRDefault="0042674B" w:rsidP="0042674B">
      <w:pPr>
        <w:widowControl w:val="0"/>
        <w:adjustRightInd w:val="0"/>
        <w:snapToGrid w:val="0"/>
        <w:spacing w:line="240" w:lineRule="exact"/>
        <w:ind w:firstLine="340"/>
        <w:rPr>
          <w:rFonts w:asciiTheme="majorHAnsi" w:hAnsiTheme="majorHAnsi"/>
          <w:bCs/>
          <w:color w:val="000000" w:themeColor="text1"/>
          <w:spacing w:val="-2"/>
          <w:lang w:val="en-US"/>
        </w:rPr>
      </w:pPr>
      <w:r w:rsidRPr="00913A27">
        <w:rPr>
          <w:rFonts w:asciiTheme="majorHAnsi" w:hAnsiTheme="majorHAnsi"/>
          <w:b/>
          <w:bCs/>
          <w:color w:val="000000" w:themeColor="text1"/>
          <w:spacing w:val="-2"/>
          <w:lang w:val="en-US"/>
        </w:rPr>
        <w:t>MERKULOV Pavel A.</w:t>
      </w:r>
      <w:r w:rsidRPr="00913A27">
        <w:rPr>
          <w:rFonts w:asciiTheme="majorHAnsi" w:hAnsiTheme="majorHAnsi"/>
          <w:bCs/>
          <w:color w:val="000000" w:themeColor="text1"/>
          <w:spacing w:val="-2"/>
          <w:lang w:val="en-US"/>
        </w:rPr>
        <w:t>, Doctor of Historical Sciences, professor, Central Russian Institute of Management, Branch of RANEPA (Russian Federation, Orel),</w:t>
      </w:r>
      <w:r w:rsidRPr="00B0023B">
        <w:rPr>
          <w:rFonts w:asciiTheme="majorHAnsi" w:hAnsiTheme="majorHAnsi"/>
          <w:bCs/>
          <w:color w:val="000000" w:themeColor="text1"/>
          <w:spacing w:val="-2"/>
          <w:lang w:val="en-US"/>
        </w:rPr>
        <w:t xml:space="preserve"> </w:t>
      </w:r>
      <w:r w:rsidRPr="00913A27">
        <w:rPr>
          <w:rFonts w:asciiTheme="majorHAnsi" w:hAnsiTheme="majorHAnsi"/>
          <w:bCs/>
          <w:color w:val="000000" w:themeColor="text1"/>
          <w:spacing w:val="-2"/>
          <w:lang w:val="en-US"/>
        </w:rPr>
        <w:t xml:space="preserve">e-mail: </w:t>
      </w:r>
      <w:r w:rsidRPr="00CC6660">
        <w:rPr>
          <w:rFonts w:asciiTheme="majorHAnsi" w:hAnsiTheme="majorHAnsi"/>
          <w:bCs/>
          <w:color w:val="000000" w:themeColor="text1"/>
          <w:spacing w:val="-2"/>
          <w:lang w:val="en-US"/>
        </w:rPr>
        <w:br/>
      </w:r>
      <w:r w:rsidRPr="00913A27">
        <w:rPr>
          <w:rFonts w:asciiTheme="majorHAnsi" w:hAnsiTheme="majorHAnsi"/>
          <w:bCs/>
          <w:color w:val="000000" w:themeColor="text1"/>
          <w:spacing w:val="-2"/>
          <w:lang w:val="en-US"/>
        </w:rPr>
        <w:t>di</w:t>
      </w:r>
      <w:r>
        <w:rPr>
          <w:rFonts w:asciiTheme="majorHAnsi" w:hAnsiTheme="majorHAnsi"/>
          <w:bCs/>
          <w:color w:val="000000" w:themeColor="text1"/>
          <w:spacing w:val="-2"/>
          <w:lang w:val="en-US"/>
        </w:rPr>
        <w:t>rector@orel.ranepa.ru</w:t>
      </w:r>
    </w:p>
    <w:p w14:paraId="0771F69B" w14:textId="77777777" w:rsidR="0042674B" w:rsidRPr="00913A27" w:rsidRDefault="0042674B" w:rsidP="0042674B">
      <w:pPr>
        <w:widowControl w:val="0"/>
        <w:adjustRightInd w:val="0"/>
        <w:snapToGrid w:val="0"/>
        <w:spacing w:line="240" w:lineRule="exact"/>
        <w:ind w:firstLine="340"/>
        <w:rPr>
          <w:rFonts w:asciiTheme="majorHAnsi" w:hAnsiTheme="majorHAnsi"/>
          <w:bCs/>
          <w:color w:val="000000" w:themeColor="text1"/>
          <w:spacing w:val="-2"/>
          <w:lang w:val="en-US"/>
        </w:rPr>
      </w:pPr>
      <w:r w:rsidRPr="00913A27">
        <w:rPr>
          <w:rFonts w:asciiTheme="majorHAnsi" w:hAnsiTheme="majorHAnsi"/>
          <w:bCs/>
          <w:color w:val="000000" w:themeColor="text1"/>
          <w:spacing w:val="-2"/>
          <w:lang w:val="en-US"/>
        </w:rPr>
        <w:t>SPIN-</w:t>
      </w:r>
      <w:r w:rsidRPr="00913A27">
        <w:rPr>
          <w:rFonts w:asciiTheme="majorHAnsi" w:hAnsiTheme="majorHAnsi"/>
          <w:bCs/>
          <w:color w:val="000000" w:themeColor="text1"/>
          <w:spacing w:val="-2"/>
        </w:rPr>
        <w:t>код</w:t>
      </w:r>
      <w:r w:rsidRPr="00913A27">
        <w:rPr>
          <w:rFonts w:asciiTheme="majorHAnsi" w:hAnsiTheme="majorHAnsi"/>
          <w:bCs/>
          <w:color w:val="000000" w:themeColor="text1"/>
          <w:spacing w:val="-2"/>
          <w:lang w:val="en-US"/>
        </w:rPr>
        <w:t>: 5625-2900, AuthorID: 382668</w:t>
      </w:r>
    </w:p>
    <w:p w14:paraId="3A0E4065" w14:textId="77777777" w:rsidR="0042674B" w:rsidRPr="00BC5E40" w:rsidRDefault="0042674B" w:rsidP="0042674B">
      <w:pPr>
        <w:adjustRightInd w:val="0"/>
        <w:snapToGrid w:val="0"/>
        <w:spacing w:line="240" w:lineRule="exact"/>
        <w:ind w:firstLine="340"/>
        <w:rPr>
          <w:rFonts w:asciiTheme="majorHAnsi" w:hAnsiTheme="majorHAnsi"/>
          <w:bCs/>
          <w:highlight w:val="lightGray"/>
          <w:lang w:val="en-US" w:bidi="he-IL"/>
        </w:rPr>
      </w:pPr>
      <w:r w:rsidRPr="00173BA3">
        <w:rPr>
          <w:rFonts w:asciiTheme="majorHAnsi" w:hAnsiTheme="majorHAnsi"/>
          <w:bCs/>
          <w:color w:val="000000" w:themeColor="text1"/>
          <w:spacing w:val="-2"/>
          <w:lang w:val="en-US"/>
        </w:rPr>
        <w:t xml:space="preserve">ORCID </w:t>
      </w:r>
      <w:r w:rsidRPr="00913A27">
        <w:rPr>
          <w:rFonts w:asciiTheme="majorHAnsi" w:hAnsiTheme="majorHAnsi" w:cs="Times New Roman"/>
          <w:iCs/>
          <w:lang w:val="en-US"/>
        </w:rPr>
        <w:t>https://orcid.org/</w:t>
      </w:r>
      <w:r w:rsidRPr="00173BA3">
        <w:rPr>
          <w:rFonts w:asciiTheme="majorHAnsi" w:hAnsiTheme="majorHAnsi"/>
          <w:bCs/>
          <w:color w:val="000000" w:themeColor="text1"/>
          <w:spacing w:val="-2"/>
          <w:lang w:val="en-US"/>
        </w:rPr>
        <w:t>0000-0002-3471-5923</w:t>
      </w:r>
    </w:p>
    <w:p w14:paraId="4FC94359" w14:textId="77777777" w:rsidR="0042674B" w:rsidRPr="00913A27" w:rsidRDefault="0042674B" w:rsidP="0042674B">
      <w:pPr>
        <w:adjustRightInd w:val="0"/>
        <w:snapToGrid w:val="0"/>
        <w:spacing w:line="240" w:lineRule="exact"/>
        <w:ind w:firstLine="340"/>
        <w:rPr>
          <w:rFonts w:asciiTheme="majorHAnsi" w:hAnsiTheme="majorHAnsi"/>
          <w:b/>
          <w:bCs/>
          <w:lang w:val="en-US" w:bidi="he-IL"/>
        </w:rPr>
      </w:pPr>
    </w:p>
    <w:p w14:paraId="7729934E" w14:textId="77777777" w:rsidR="0042674B" w:rsidRPr="00913A27" w:rsidRDefault="0042674B" w:rsidP="0042674B">
      <w:pPr>
        <w:adjustRightInd w:val="0"/>
        <w:snapToGrid w:val="0"/>
        <w:spacing w:line="240" w:lineRule="exact"/>
        <w:ind w:firstLine="340"/>
        <w:rPr>
          <w:rFonts w:asciiTheme="majorHAnsi" w:hAnsiTheme="majorHAnsi"/>
        </w:rPr>
      </w:pPr>
      <w:r w:rsidRPr="00913A27">
        <w:rPr>
          <w:rFonts w:asciiTheme="majorHAnsi" w:hAnsiTheme="majorHAnsi"/>
        </w:rPr>
        <w:t>Автор заявляет об отсутствии конфликта интересов.</w:t>
      </w:r>
    </w:p>
    <w:p w14:paraId="11051FB5" w14:textId="77777777" w:rsidR="0042674B" w:rsidRPr="00CC6660" w:rsidRDefault="0042674B" w:rsidP="0042674B">
      <w:pPr>
        <w:adjustRightInd w:val="0"/>
        <w:snapToGrid w:val="0"/>
        <w:spacing w:line="240" w:lineRule="exact"/>
        <w:ind w:firstLine="340"/>
        <w:rPr>
          <w:rFonts w:asciiTheme="majorHAnsi" w:hAnsiTheme="majorHAnsi"/>
          <w:lang w:val="en-US"/>
        </w:rPr>
      </w:pPr>
      <w:r w:rsidRPr="00913A27">
        <w:rPr>
          <w:rFonts w:asciiTheme="majorHAnsi" w:hAnsiTheme="majorHAnsi"/>
          <w:lang w:val="en-US"/>
        </w:rPr>
        <w:t>The authors declare no conflict of interest.</w:t>
      </w:r>
      <w:bookmarkEnd w:id="1"/>
      <w:bookmarkEnd w:id="2"/>
    </w:p>
    <w:p w14:paraId="1B904F83" w14:textId="77777777" w:rsidR="00E26079" w:rsidRDefault="00E26079"/>
    <w:sectPr w:rsidR="00E26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MT">
    <w:altName w:val="Arial"/>
    <w:panose1 w:val="020B0604020202020204"/>
    <w:charset w:val="00"/>
    <w:family w:val="roman"/>
    <w:pitch w:val="default"/>
    <w:sig w:usb0="00000001" w:usb1="00000000" w:usb2="00000000" w:usb3="00000000" w:csb0="00000005" w:csb1="00000000"/>
  </w:font>
  <w:font w:name="HiddenHorzOCR">
    <w:altName w:val="MS Gothic"/>
    <w:panose1 w:val="020B0604020202020204"/>
    <w:charset w:val="80"/>
    <w:family w:val="auto"/>
    <w:pitch w:val="default"/>
    <w:sig w:usb0="00000000"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426">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8D2E1" w14:textId="77777777" w:rsidR="0042674B" w:rsidRPr="00274C0E" w:rsidRDefault="0042674B" w:rsidP="003E436C">
    <w:pPr>
      <w:pBdr>
        <w:bottom w:val="thickThinSmallGap" w:sz="24" w:space="1" w:color="622423"/>
      </w:pBdr>
      <w:jc w:val="center"/>
      <w:rPr>
        <w:rFonts w:ascii="Arial Narrow" w:hAnsi="Arial Narrow"/>
        <w:b/>
        <w:color w:val="C00000"/>
      </w:rPr>
    </w:pPr>
    <w:r>
      <w:rPr>
        <w:rFonts w:ascii="Arial Narrow" w:hAnsi="Arial Narrow"/>
        <w:b/>
        <w:bCs/>
        <w:i/>
        <w:iCs/>
        <w:color w:val="C00000"/>
        <w:spacing w:val="-4"/>
        <w:sz w:val="21"/>
        <w:szCs w:val="21"/>
        <w:shd w:val="clear" w:color="auto" w:fill="FFFFFF"/>
        <w:lang w:val="bg-BG"/>
      </w:rPr>
      <w:t>РЕФОРМЫ И ИНСТИТУТЫ: ИСТОРИЯ И СОВРЕМЕННОСТЬ</w:t>
    </w:r>
  </w:p>
  <w:p w14:paraId="7DDED61B" w14:textId="77777777" w:rsidR="0042674B" w:rsidRPr="00052051" w:rsidRDefault="0042674B" w:rsidP="00BC632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0621" w14:textId="77777777" w:rsidR="0042674B" w:rsidRPr="00B7047E" w:rsidRDefault="0042674B">
    <w:pPr>
      <w:pBdr>
        <w:bottom w:val="thickThinSmallGap" w:sz="24" w:space="1" w:color="622423"/>
      </w:pBdr>
      <w:jc w:val="center"/>
      <w:rPr>
        <w:rFonts w:ascii="Arial Narrow" w:hAnsi="Arial Narrow"/>
        <w:b/>
        <w:i/>
        <w:iCs/>
        <w:sz w:val="20"/>
        <w:szCs w:val="20"/>
      </w:rPr>
    </w:pPr>
    <w:r>
      <w:rPr>
        <w:rFonts w:ascii="Arial Narrow" w:hAnsi="Arial Narrow"/>
        <w:b/>
        <w:bCs/>
        <w:i/>
        <w:iCs/>
        <w:color w:val="C00000"/>
        <w:spacing w:val="-4"/>
        <w:sz w:val="21"/>
        <w:szCs w:val="21"/>
        <w:shd w:val="clear" w:color="auto" w:fill="FFFFFF"/>
        <w:lang w:val="bg-BG"/>
      </w:rPr>
      <w:t>РЕФОРМЫ И ИНСТИТУТЫ: ИСТОРИЯ И СОВРЕМЕННОСТЬ</w:t>
    </w:r>
  </w:p>
  <w:p w14:paraId="614F268F" w14:textId="77777777" w:rsidR="0042674B" w:rsidRDefault="004267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AC"/>
    <w:rsid w:val="0042674B"/>
    <w:rsid w:val="004766AC"/>
    <w:rsid w:val="006E2ED7"/>
    <w:rsid w:val="007F6DF0"/>
    <w:rsid w:val="008205E9"/>
    <w:rsid w:val="00E2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F1A1FE4-C210-6A4E-BAC1-BA1755E8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42674B"/>
    <w:pPr>
      <w:spacing w:after="0" w:line="240" w:lineRule="auto"/>
      <w:jc w:val="both"/>
    </w:pPr>
    <w:rPr>
      <w:rFonts w:ascii="ArialMT" w:eastAsia="Times New Roman" w:hAnsi="ArialMT" w:cs="HiddenHorzOCR"/>
      <w:kern w:val="0"/>
      <w:sz w:val="22"/>
      <w:szCs w:val="22"/>
      <w14:ligatures w14:val="none"/>
    </w:rPr>
  </w:style>
  <w:style w:type="paragraph" w:styleId="1">
    <w:name w:val="heading 1"/>
    <w:basedOn w:val="a"/>
    <w:next w:val="a"/>
    <w:link w:val="10"/>
    <w:uiPriority w:val="9"/>
    <w:qFormat/>
    <w:rsid w:val="004766A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4766A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4766A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4766A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4766A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4766A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4766AC"/>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4766AC"/>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4766AC"/>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6A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766A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766A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766A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766A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766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766AC"/>
    <w:rPr>
      <w:rFonts w:eastAsiaTheme="majorEastAsia" w:cstheme="majorBidi"/>
      <w:color w:val="595959" w:themeColor="text1" w:themeTint="A6"/>
    </w:rPr>
  </w:style>
  <w:style w:type="character" w:customStyle="1" w:styleId="80">
    <w:name w:val="Заголовок 8 Знак"/>
    <w:basedOn w:val="a0"/>
    <w:link w:val="8"/>
    <w:uiPriority w:val="9"/>
    <w:semiHidden/>
    <w:rsid w:val="004766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766AC"/>
    <w:rPr>
      <w:rFonts w:eastAsiaTheme="majorEastAsia" w:cstheme="majorBidi"/>
      <w:color w:val="272727" w:themeColor="text1" w:themeTint="D8"/>
    </w:rPr>
  </w:style>
  <w:style w:type="paragraph" w:styleId="a3">
    <w:name w:val="Title"/>
    <w:basedOn w:val="a"/>
    <w:next w:val="a"/>
    <w:link w:val="a4"/>
    <w:uiPriority w:val="10"/>
    <w:qFormat/>
    <w:rsid w:val="004766A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47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6A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4766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766A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4766AC"/>
    <w:rPr>
      <w:i/>
      <w:iCs/>
      <w:color w:val="404040" w:themeColor="text1" w:themeTint="BF"/>
    </w:rPr>
  </w:style>
  <w:style w:type="paragraph" w:styleId="a7">
    <w:name w:val="List Paragraph"/>
    <w:basedOn w:val="a"/>
    <w:uiPriority w:val="34"/>
    <w:qFormat/>
    <w:rsid w:val="004766AC"/>
    <w:pPr>
      <w:spacing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a8">
    <w:name w:val="Intense Emphasis"/>
    <w:basedOn w:val="a0"/>
    <w:uiPriority w:val="21"/>
    <w:qFormat/>
    <w:rsid w:val="004766AC"/>
    <w:rPr>
      <w:i/>
      <w:iCs/>
      <w:color w:val="0F4761" w:themeColor="accent1" w:themeShade="BF"/>
    </w:rPr>
  </w:style>
  <w:style w:type="paragraph" w:styleId="a9">
    <w:name w:val="Intense Quote"/>
    <w:basedOn w:val="a"/>
    <w:next w:val="a"/>
    <w:link w:val="aa"/>
    <w:uiPriority w:val="30"/>
    <w:qFormat/>
    <w:rsid w:val="004766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4766AC"/>
    <w:rPr>
      <w:i/>
      <w:iCs/>
      <w:color w:val="0F4761" w:themeColor="accent1" w:themeShade="BF"/>
    </w:rPr>
  </w:style>
  <w:style w:type="character" w:styleId="ab">
    <w:name w:val="Intense Reference"/>
    <w:basedOn w:val="a0"/>
    <w:uiPriority w:val="32"/>
    <w:qFormat/>
    <w:rsid w:val="004766AC"/>
    <w:rPr>
      <w:b/>
      <w:bCs/>
      <w:smallCaps/>
      <w:color w:val="0F4761" w:themeColor="accent1" w:themeShade="BF"/>
      <w:spacing w:val="5"/>
    </w:rPr>
  </w:style>
  <w:style w:type="paragraph" w:styleId="ac">
    <w:name w:val="footnote text"/>
    <w:aliases w:val="Текст сноски Знак1 Знак,Текст сноски Знак Знак Знак,Знак2,Footnote Text Char Знак Знак,Footnote Text Char Знак,single space,Текст сноски-FN,Schriftart: 9 pt,Schriftart: 10 pt,Schriftart: 8 pt,Podrozdział,Footno,Çíàê,Footnote,Òåêñò сноски1,F"/>
    <w:basedOn w:val="a"/>
    <w:link w:val="ad"/>
    <w:uiPriority w:val="99"/>
    <w:qFormat/>
    <w:rsid w:val="0042674B"/>
    <w:pPr>
      <w:jc w:val="left"/>
    </w:pPr>
    <w:rPr>
      <w:rFonts w:cs="Times New Roman"/>
      <w:sz w:val="20"/>
      <w:szCs w:val="20"/>
    </w:rPr>
  </w:style>
  <w:style w:type="character" w:customStyle="1" w:styleId="ad">
    <w:name w:val="Текст сноски Знак"/>
    <w:aliases w:val="Текст сноски Знак1 Знак Знак,Текст сноски Знак Знак Знак Знак,Знак2 Знак,Footnote Text Char Знак Знак Знак,Footnote Text Char Знак Знак1,single space Знак,Текст сноски-FN Знак,Schriftart: 9 pt Знак,Schriftart: 10 pt Знак,Footno Знак"/>
    <w:basedOn w:val="a0"/>
    <w:link w:val="ac"/>
    <w:uiPriority w:val="99"/>
    <w:qFormat/>
    <w:rsid w:val="0042674B"/>
    <w:rPr>
      <w:rFonts w:ascii="ArialMT" w:eastAsia="Times New Roman" w:hAnsi="ArialMT" w:cs="Times New Roman"/>
      <w:kern w:val="0"/>
      <w:sz w:val="20"/>
      <w:szCs w:val="20"/>
      <w14:ligatures w14:val="none"/>
    </w:rPr>
  </w:style>
  <w:style w:type="paragraph" w:styleId="ae">
    <w:name w:val="header"/>
    <w:basedOn w:val="a"/>
    <w:link w:val="af"/>
    <w:uiPriority w:val="99"/>
    <w:rsid w:val="0042674B"/>
    <w:pPr>
      <w:tabs>
        <w:tab w:val="center" w:pos="4677"/>
        <w:tab w:val="right" w:pos="9355"/>
      </w:tabs>
    </w:pPr>
    <w:rPr>
      <w:rFonts w:cs="Times New Roman"/>
      <w:szCs w:val="20"/>
    </w:rPr>
  </w:style>
  <w:style w:type="character" w:customStyle="1" w:styleId="af">
    <w:name w:val="Верхний колонтитул Знак"/>
    <w:basedOn w:val="a0"/>
    <w:link w:val="ae"/>
    <w:uiPriority w:val="99"/>
    <w:rsid w:val="0042674B"/>
    <w:rPr>
      <w:rFonts w:ascii="ArialMT" w:eastAsia="Times New Roman" w:hAnsi="ArialMT" w:cs="Times New Roman"/>
      <w:kern w:val="0"/>
      <w:sz w:val="22"/>
      <w:szCs w:val="20"/>
      <w14:ligatures w14:val="none"/>
    </w:rPr>
  </w:style>
  <w:style w:type="paragraph" w:styleId="af0">
    <w:name w:val="Body Text Indent"/>
    <w:basedOn w:val="a"/>
    <w:link w:val="af1"/>
    <w:uiPriority w:val="99"/>
    <w:rsid w:val="0042674B"/>
    <w:pPr>
      <w:spacing w:after="120"/>
      <w:ind w:left="283"/>
    </w:pPr>
    <w:rPr>
      <w:rFonts w:cs="Times New Roman"/>
      <w:szCs w:val="20"/>
    </w:rPr>
  </w:style>
  <w:style w:type="character" w:customStyle="1" w:styleId="af1">
    <w:name w:val="Основной текст с отступом Знак"/>
    <w:basedOn w:val="a0"/>
    <w:link w:val="af0"/>
    <w:uiPriority w:val="99"/>
    <w:rsid w:val="0042674B"/>
    <w:rPr>
      <w:rFonts w:ascii="ArialMT" w:eastAsia="Times New Roman" w:hAnsi="ArialMT"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orcid.org/0009-0003-1916-8428" TargetMode="External"/><Relationship Id="rId10" Type="http://schemas.openxmlformats.org/officeDocument/2006/relationships/fontTable" Target="fontTable.xml"/><Relationship Id="rId4" Type="http://schemas.openxmlformats.org/officeDocument/2006/relationships/hyperlink" Target="https://orcid.org/0000-0002-3471-5923" TargetMode="Externa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2025-06-20T18:48:00Z</dcterms:created>
  <dcterms:modified xsi:type="dcterms:W3CDTF">2025-06-20T18:48:00Z</dcterms:modified>
</cp:coreProperties>
</file>